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6"/>
          <w:szCs w:val="26"/>
          <w:rtl w:val="0"/>
        </w:rPr>
        <w:t xml:space="preserve">CURSO PRÁCTICO DE TÉCNICAS Y CORTES </w:t>
      </w: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ECOGRÁFICOS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6"/>
          <w:szCs w:val="26"/>
          <w:rtl w:val="0"/>
        </w:rPr>
        <w:t xml:space="preserve"> EN </w:t>
      </w: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PATOLOGÍA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6"/>
          <w:szCs w:val="26"/>
          <w:rtl w:val="0"/>
        </w:rPr>
        <w:t xml:space="preserve"> PLACENTARIA, RCIU Y PREECLAMPSIA </w:t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 Narrow" w:cs="Arial Narrow" w:eastAsia="Arial Narrow" w:hAnsi="Arial Narrow"/>
          <w:b w:val="1"/>
          <w:color w:val="0070c0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70c0"/>
          <w:sz w:val="26"/>
          <w:szCs w:val="26"/>
          <w:rtl w:val="0"/>
        </w:rPr>
        <w:t xml:space="preserve">Disminuye la morbimortalidad materno fetal</w:t>
      </w:r>
    </w:p>
    <w:p w:rsidR="00000000" w:rsidDel="00000000" w:rsidP="00000000" w:rsidRDefault="00000000" w:rsidRPr="00000000" w14:paraId="00000004">
      <w:pPr>
        <w:rPr>
          <w:rFonts w:ascii="Arial Narrow" w:cs="Arial Narrow" w:eastAsia="Arial Narrow" w:hAnsi="Arial Narrow"/>
          <w:b w:val="1"/>
          <w:color w:val="0070c0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0" cy="28575"/>
                <wp:effectExtent b="0" l="0" r="0" t="0"/>
                <wp:wrapNone/>
                <wp:docPr id="98866704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819720" y="3780000"/>
                          <a:ext cx="5052561" cy="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0" cy="28575"/>
                <wp:effectExtent b="0" l="0" r="0" t="0"/>
                <wp:wrapNone/>
                <wp:docPr id="98866704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spacing w:line="259" w:lineRule="auto"/>
        <w:ind w:left="1929" w:right="1198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Inicio del curso: 16 de diciembre del 2025</w:t>
      </w:r>
    </w:p>
    <w:p w:rsidR="00000000" w:rsidDel="00000000" w:rsidP="00000000" w:rsidRDefault="00000000" w:rsidRPr="00000000" w14:paraId="00000006">
      <w:pPr>
        <w:spacing w:line="259" w:lineRule="auto"/>
        <w:ind w:left="1929" w:right="1198" w:firstLine="0"/>
        <w:rPr>
          <w:b w:val="1"/>
          <w:color w:val="5b9bd5"/>
          <w:sz w:val="24"/>
          <w:szCs w:val="24"/>
        </w:rPr>
      </w:pPr>
      <w:r w:rsidDel="00000000" w:rsidR="00000000" w:rsidRPr="00000000">
        <w:rPr>
          <w:b w:val="1"/>
          <w:color w:val="5b9bd5"/>
          <w:sz w:val="24"/>
          <w:szCs w:val="24"/>
          <w:rtl w:val="0"/>
        </w:rPr>
        <w:t xml:space="preserve">Práctica presencial: 19 al 21 de enero 2026</w:t>
      </w:r>
    </w:p>
    <w:p w:rsidR="00000000" w:rsidDel="00000000" w:rsidP="00000000" w:rsidRDefault="00000000" w:rsidRPr="00000000" w14:paraId="00000007">
      <w:pPr>
        <w:jc w:val="center"/>
        <w:rPr>
          <w:rFonts w:ascii="Arial Narrow" w:cs="Arial Narrow" w:eastAsia="Arial Narrow" w:hAnsi="Arial Narrow"/>
          <w:b w:val="1"/>
          <w:color w:val="0070c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4354"/>
        </w:tabs>
        <w:spacing w:after="0" w:before="3" w:line="240" w:lineRule="auto"/>
        <w:ind w:left="4320" w:right="0" w:hanging="349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</w:t>
        <w:tab/>
        <w:t xml:space="preserve">: Curso práctico de técnicas y cortes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ecográficos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patología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placentaria, RCIU y preeclampsia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4354"/>
        </w:tabs>
        <w:spacing w:after="0" w:before="0" w:line="275" w:lineRule="auto"/>
        <w:ind w:left="82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DURACIÓN</w:t>
        <w:tab/>
        <w:t xml:space="preserve">: 1 mes.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4354"/>
        </w:tabs>
        <w:spacing w:after="0" w:before="0" w:line="275" w:lineRule="auto"/>
        <w:ind w:left="826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DURACIÓN PRESENCIAL</w:t>
        <w:tab/>
        <w:t xml:space="preserve">: 3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días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práctica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4354"/>
        </w:tabs>
        <w:spacing w:after="0" w:before="0" w:line="275" w:lineRule="auto"/>
        <w:ind w:left="82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CRÉDITOS</w:t>
        <w:tab/>
        <w:t xml:space="preserve">: 3.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créditos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4353"/>
        </w:tabs>
        <w:spacing w:after="0" w:before="0" w:line="275" w:lineRule="auto"/>
        <w:ind w:left="82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HORAS ACADÉMICAS</w:t>
        <w:tab/>
        <w:t xml:space="preserve">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horas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4354"/>
        </w:tabs>
        <w:spacing w:after="0" w:before="0" w:line="275" w:lineRule="auto"/>
        <w:ind w:left="82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DE INICIO</w:t>
        <w:tab/>
        <w:t xml:space="preserve">: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16 de diciembre del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4354"/>
        </w:tabs>
        <w:spacing w:after="0" w:before="0" w:line="275" w:lineRule="auto"/>
        <w:ind w:left="82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DE PRÁCTICA</w:t>
        <w:tab/>
        <w:t xml:space="preserve">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19 al 21 de enero del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4"/>
          <w:tab w:val="left" w:leader="none" w:pos="4354"/>
        </w:tabs>
        <w:spacing w:after="0" w:before="0" w:line="275" w:lineRule="auto"/>
        <w:ind w:left="81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LUGAR</w:t>
        <w:tab/>
        <w:t xml:space="preserve">: Lima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4354"/>
        </w:tabs>
        <w:spacing w:after="0" w:before="0" w:line="275" w:lineRule="auto"/>
        <w:ind w:left="82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MODALIDAD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Presencial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 virtual.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4354"/>
        </w:tabs>
        <w:spacing w:after="0" w:before="0" w:line="275" w:lineRule="auto"/>
        <w:ind w:left="82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PLATAFORMA</w:t>
        <w:tab/>
        <w:t xml:space="preserve">: de Ecoimagen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4354"/>
        </w:tabs>
        <w:spacing w:after="0" w:before="0" w:line="275" w:lineRule="auto"/>
        <w:ind w:left="4320" w:right="0" w:hanging="349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ACREDITADO</w:t>
        <w:tab/>
        <w:t xml:space="preserve">: Escuela Internacional Ecoimagen y la fundación de medicina fetal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4354"/>
        </w:tabs>
        <w:spacing w:after="0" w:before="0" w:line="275" w:lineRule="auto"/>
        <w:ind w:left="4320" w:right="0" w:hanging="34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APOSTILLADO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Relaciones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exteriores del Perú.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 Narrow" w:cs="Arial Narrow" w:eastAsia="Arial Narrow" w:hAnsi="Arial Narrow"/>
          <w:b w:val="1"/>
          <w:color w:val="2e74b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Luego de realizar el curso de técnicas y cortes ecográficos en patología placentaria, RCIU y preeclampsia,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lograrás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 realizar el diagnóstico y manejo de la preeclampsia y RCIU. Además, aprenderá a optimizar y diagnosticar patologías de la placenta y cordón umbilical. 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9" w:line="250" w:lineRule="auto"/>
        <w:ind w:right="1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curso tiene una duración de 4 semanas consta de 15 clases teóricas y las cuales las recibirá en nuestra aula virtual, así también, durante todo el curso usted podrá manifestar sus inquietudes y aclarar sus ideas del curso a través del WhatsApp: +51 999 707 553. Además, tendremos cuatro masterclass con pacientes en vivo para evaluar la función placentaria, el bienestar fetal y el acretismo placentaria, en el caso que no pueda asistir al masterclass, podrá revisarlo posteriormente en la plataforma virtual de Ecoimagen.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1" w:lineRule="auto"/>
        <w:ind w:left="360" w:firstLine="0"/>
        <w:rPr/>
      </w:pPr>
      <w:r w:rsidDel="00000000" w:rsidR="00000000" w:rsidRPr="00000000">
        <w:rPr>
          <w:rFonts w:ascii="Arial" w:cs="Arial" w:eastAsia="Arial" w:hAnsi="Arial"/>
          <w:b w:val="1"/>
          <w:color w:val="5b9bd5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1" w:lineRule="auto"/>
        <w:ind w:left="360" w:firstLine="0"/>
        <w:rPr/>
      </w:pPr>
      <w:r w:rsidDel="00000000" w:rsidR="00000000" w:rsidRPr="00000000">
        <w:rPr>
          <w:rFonts w:ascii="Arial" w:cs="Arial" w:eastAsia="Arial" w:hAnsi="Arial"/>
          <w:b w:val="1"/>
          <w:color w:val="5b9bd5"/>
          <w:sz w:val="28"/>
          <w:szCs w:val="28"/>
          <w:rtl w:val="0"/>
        </w:rPr>
        <w:t xml:space="preserve">El curso comprende: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360" w:firstLine="0"/>
        <w:rPr/>
      </w:pPr>
      <w:r w:rsidDel="00000000" w:rsidR="00000000" w:rsidRPr="00000000">
        <w:rPr>
          <w:rFonts w:ascii="Arial" w:cs="Arial" w:eastAsia="Arial" w:hAnsi="Arial"/>
          <w:b w:val="1"/>
          <w:color w:val="5b9bd5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5" w:line="250" w:lineRule="auto"/>
        <w:ind w:left="772" w:right="10" w:hanging="427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Acceso ilimitado a la plataforma del aula virtual mientras dure el curso.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5" w:line="250" w:lineRule="auto"/>
        <w:ind w:left="772" w:right="10" w:hanging="427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Material para repaso: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49" w:line="250" w:lineRule="auto"/>
        <w:ind w:left="936" w:right="4286" w:hanging="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  <w:tab/>
        <w:t xml:space="preserve">Lecturas sugeridas </w:t>
      </w:r>
    </w:p>
    <w:p w:rsidR="00000000" w:rsidDel="00000000" w:rsidP="00000000" w:rsidRDefault="00000000" w:rsidRPr="00000000" w14:paraId="0000001E">
      <w:pPr>
        <w:spacing w:after="49" w:line="250" w:lineRule="auto"/>
        <w:ind w:left="936" w:right="4286" w:hanging="10"/>
        <w:jc w:val="both"/>
        <w:rPr/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  <w:tab/>
        <w:t xml:space="preserve">Lecturas complementarias.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5" w:line="250" w:lineRule="auto"/>
        <w:ind w:left="772" w:right="10" w:hanging="427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Clases Teóricas.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5" w:line="250" w:lineRule="auto"/>
        <w:ind w:left="772" w:right="10" w:hanging="427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Clases Prácticas.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5" w:line="250" w:lineRule="auto"/>
        <w:ind w:left="772" w:right="10" w:hanging="427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Discusión de casos clínicos.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5" w:line="250" w:lineRule="auto"/>
        <w:ind w:left="772" w:right="10" w:hanging="427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Masterclass con pacientes en vivo.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5" w:line="250" w:lineRule="auto"/>
        <w:ind w:left="772" w:right="10" w:hanging="427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Relación Profesor / alumno en todo momento que dure el curso.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28" w:line="250" w:lineRule="auto"/>
        <w:ind w:left="772" w:right="10" w:hanging="427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whatsApp del grupo estará activo durante y después del curso donde usted puede manifestar sus inquietudes y/o enviar algún caso que deseen que le ayudemos.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5" w:line="250" w:lineRule="auto"/>
        <w:ind w:left="355" w:right="10" w:hanging="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Vía online: Plataforma de la Escuela ECOIMAGEN. </w:t>
      </w:r>
    </w:p>
    <w:p w:rsidR="00000000" w:rsidDel="00000000" w:rsidP="00000000" w:rsidRDefault="00000000" w:rsidRPr="00000000" w14:paraId="00000026">
      <w:pPr>
        <w:spacing w:after="5" w:line="250" w:lineRule="auto"/>
        <w:ind w:left="355" w:right="10" w:hanging="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1" w:lineRule="auto"/>
        <w:ind w:left="360" w:firstLine="0"/>
        <w:rPr/>
      </w:pPr>
      <w:r w:rsidDel="00000000" w:rsidR="00000000" w:rsidRPr="00000000">
        <w:rPr>
          <w:rFonts w:ascii="Arial" w:cs="Arial" w:eastAsia="Arial" w:hAnsi="Arial"/>
          <w:b w:val="1"/>
          <w:color w:val="5b9bd5"/>
          <w:sz w:val="28"/>
          <w:szCs w:val="28"/>
          <w:rtl w:val="0"/>
        </w:rPr>
        <w:t xml:space="preserve">Cronograma de actividades: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5" w:line="250" w:lineRule="auto"/>
        <w:ind w:left="355" w:right="10" w:hanging="1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360" w:firstLine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5" w:line="250" w:lineRule="auto"/>
        <w:ind w:left="355" w:right="10" w:hanging="1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Duración: 4 semanas.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5" w:line="250" w:lineRule="auto"/>
        <w:ind w:left="355" w:right="10" w:hanging="1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Fecha de inicio: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16 de diciembre del 2025</w:t>
      </w:r>
    </w:p>
    <w:p w:rsidR="00000000" w:rsidDel="00000000" w:rsidP="00000000" w:rsidRDefault="00000000" w:rsidRPr="00000000" w14:paraId="0000002C">
      <w:pPr>
        <w:spacing w:after="5" w:line="250" w:lineRule="auto"/>
        <w:ind w:left="355" w:right="10" w:hanging="1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Fecha de culminación: 21 de enero del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5" w:line="250" w:lineRule="auto"/>
        <w:ind w:left="355" w:right="10" w:hanging="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15 clases: 16 de diciembre del 2025 al 21 de enero del 2026</w:t>
      </w:r>
    </w:p>
    <w:p w:rsidR="00000000" w:rsidDel="00000000" w:rsidP="00000000" w:rsidRDefault="00000000" w:rsidRPr="00000000" w14:paraId="0000002E">
      <w:pPr>
        <w:spacing w:after="5" w:line="250" w:lineRule="auto"/>
        <w:ind w:left="355" w:right="10" w:hanging="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5" w:line="250" w:lineRule="auto"/>
        <w:ind w:left="355" w:right="10" w:hanging="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04 masterclass: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5" w:right="1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1er masterclass práctico: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16 de diciembre del 2025 / 5:30 pm (HORA PERÚ)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5" w:right="1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2do masterclass práctico: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22 de diciembre del 2025 / 4:00 pm (HORA PERÚ)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5" w:right="1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3er masterclass práctico: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07 de enero del 2026 / 5:30 pm (HORA PERÚ)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5" w:right="1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4to masterclass práctico: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19 de enero del 2026 / 3:00 pm (HORA PERÚ)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5" w:right="1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Examen final práctico: Debes enviar en total 15 imágenes al email: </w:t>
      </w:r>
      <w:hyperlink r:id="rId8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highlight w:val="white"/>
            <w:u w:val="single"/>
            <w:rtl w:val="0"/>
          </w:rPr>
          <w:t xml:space="preserve">drzapata@escuelaecoimagen.com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 o al WhatsApp: +51 970 192 738 hasta el 05 de agosto 2024, estas son las siguientes imágenes:</w:t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720" w:right="36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Técnica para la obtención de la arteria uterina en el II y III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trimestre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0 grados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(01 imagen)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720" w:right="36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Técnica para la obtención de la arteria uterina en el I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trimestre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0 grados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(01 imagen)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Técnica para la obtención de la arteria umbilical.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(01 imagen)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Técnica para la obtención de la ACM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(01 imagen)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Técnicas para la obtención el ductus venoso.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(01 imagen)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Técnicas para la obtención el istmo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aórtico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en el corte de 3 vasos traquea (01 imagen)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Técnicas para la obtención el istmo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aórtico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en el arco aortico (01 imagen)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Técnica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para el diagnóstico de placenta previa.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(01 imagen)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Corte del corazón: 3 vasos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tráquea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(01 imagen)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Técnica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para el diagnóstico de acretismo placentario.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(01 imagen)</w:t>
      </w:r>
    </w:p>
    <w:p w:rsidR="00000000" w:rsidDel="00000000" w:rsidP="00000000" w:rsidRDefault="00000000" w:rsidRPr="00000000" w14:paraId="00000041">
      <w:pPr>
        <w:spacing w:after="5" w:line="360" w:lineRule="auto"/>
        <w:ind w:right="1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5" w:line="250" w:lineRule="auto"/>
        <w:ind w:left="355" w:right="10" w:hanging="1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Envío del certificado: 08 y 09 de agosto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5" w:line="250" w:lineRule="auto"/>
        <w:ind w:left="355" w:right="10" w:hanging="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Consulta por WhatsApp: +51 999 707 553 durante todo el curso 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Clases prácticas presenciales (opcional):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05 al 07 de agosto 2024 del 14:30 a 18:30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Horas Académicas: 60 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Créditos: 3.75  </w:t>
      </w:r>
    </w:p>
    <w:p w:rsidR="00000000" w:rsidDel="00000000" w:rsidP="00000000" w:rsidRDefault="00000000" w:rsidRPr="00000000" w14:paraId="00000049">
      <w:pPr>
        <w:spacing w:after="5" w:line="250" w:lineRule="auto"/>
        <w:ind w:left="355" w:right="10" w:hanging="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5" w:line="250" w:lineRule="auto"/>
        <w:ind w:left="355" w:right="10" w:hanging="1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5" w:line="250" w:lineRule="auto"/>
        <w:ind w:left="355" w:right="10" w:hanging="1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Director del curso: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5" w:line="250" w:lineRule="auto"/>
        <w:ind w:left="355" w:right="10" w:hanging="1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Dr. Josué Zapata Sánchez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360" w:firstLine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5" w:line="250" w:lineRule="auto"/>
        <w:ind w:left="355" w:right="10" w:hanging="1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5" w:line="250" w:lineRule="auto"/>
        <w:ind w:left="355" w:right="10" w:hanging="1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Dr. Josué Zapata.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5" w:line="250" w:lineRule="auto"/>
        <w:ind w:left="355" w:right="10" w:hanging="1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Dr. Mario Cuevas.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5" w:line="250" w:lineRule="auto"/>
        <w:ind w:left="355" w:right="10" w:hanging="1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Dr. Ludwig Mercado.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5" w:line="250" w:lineRule="auto"/>
        <w:ind w:left="355" w:right="10" w:hanging="1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Dr. Mario Castillo.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Arial Narrow" w:cs="Arial Narrow" w:eastAsia="Arial Narrow" w:hAnsi="Arial Narrow"/>
          <w:b w:val="1"/>
          <w:sz w:val="24"/>
          <w:szCs w:val="24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u w:val="single"/>
          <w:rtl w:val="0"/>
        </w:rPr>
        <w:t xml:space="preserve">PROGRAMA</w:t>
      </w:r>
    </w:p>
    <w:p w:rsidR="00000000" w:rsidDel="00000000" w:rsidP="00000000" w:rsidRDefault="00000000" w:rsidRPr="00000000" w14:paraId="0000006A">
      <w:pPr>
        <w:rPr>
          <w:rFonts w:ascii="Arial Narrow" w:cs="Arial Narrow" w:eastAsia="Arial Narrow" w:hAnsi="Arial Narrow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36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4151ff"/>
          <w:sz w:val="24"/>
          <w:szCs w:val="24"/>
          <w:u w:val="none"/>
          <w:shd w:fill="auto" w:val="clear"/>
          <w:vertAlign w:val="baseline"/>
          <w:rtl w:val="0"/>
        </w:rPr>
        <w:t xml:space="preserve">Clase 1: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Bases para el correcto uso, Optimización y técnicas del Doppler color.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36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4151ff"/>
          <w:sz w:val="24"/>
          <w:szCs w:val="24"/>
          <w:u w:val="none"/>
          <w:shd w:fill="auto" w:val="clear"/>
          <w:vertAlign w:val="baseline"/>
          <w:rtl w:val="0"/>
        </w:rPr>
        <w:t xml:space="preserve">Clase 2: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Técnicas para la obtención de los vasos arteriales: uterina, umbilical, cerebral media fetal y istmo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aórtico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36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4151ff"/>
          <w:sz w:val="24"/>
          <w:szCs w:val="24"/>
          <w:u w:val="none"/>
          <w:shd w:fill="auto" w:val="clear"/>
          <w:vertAlign w:val="baseline"/>
          <w:rtl w:val="0"/>
        </w:rPr>
        <w:t xml:space="preserve">Clase 3: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Técnicas para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obtención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los vasos venosos: Ductus venoso y vena umbilical.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36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4151ff"/>
          <w:sz w:val="24"/>
          <w:szCs w:val="24"/>
          <w:u w:val="none"/>
          <w:shd w:fill="auto" w:val="clear"/>
          <w:vertAlign w:val="baseline"/>
          <w:rtl w:val="0"/>
        </w:rPr>
        <w:t xml:space="preserve">Clase 4: 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Predicción y prevención de la preeclampsia precoz.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36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4151ff"/>
          <w:sz w:val="24"/>
          <w:szCs w:val="24"/>
          <w:u w:val="none"/>
          <w:shd w:fill="auto" w:val="clear"/>
          <w:vertAlign w:val="baseline"/>
          <w:rtl w:val="0"/>
        </w:rPr>
        <w:t xml:space="preserve">Clase 5: 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Manejo de la preeclampsia de aparición precoz.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36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4151ff"/>
          <w:sz w:val="24"/>
          <w:szCs w:val="24"/>
          <w:u w:val="none"/>
          <w:shd w:fill="auto" w:val="clear"/>
          <w:vertAlign w:val="baseline"/>
          <w:rtl w:val="0"/>
        </w:rPr>
        <w:t xml:space="preserve">Clase 6: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Predicción y prevención de la preeclampsia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tardío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36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4151ff"/>
          <w:sz w:val="24"/>
          <w:szCs w:val="24"/>
          <w:u w:val="none"/>
          <w:shd w:fill="auto" w:val="clear"/>
          <w:vertAlign w:val="baseline"/>
          <w:rtl w:val="0"/>
        </w:rPr>
        <w:t xml:space="preserve">Clase 7: 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Manejo de la preeclampsia de aparición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tardía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36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4151ff"/>
          <w:sz w:val="24"/>
          <w:szCs w:val="24"/>
          <w:u w:val="none"/>
          <w:shd w:fill="auto" w:val="clear"/>
          <w:vertAlign w:val="baseline"/>
          <w:rtl w:val="0"/>
        </w:rPr>
        <w:t xml:space="preserve">Clase 8: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Clasificación y diagnóstico de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Restricción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crecimiento intrauterino de aparición precoz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36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4151ff"/>
          <w:sz w:val="24"/>
          <w:szCs w:val="24"/>
          <w:u w:val="none"/>
          <w:shd w:fill="auto" w:val="clear"/>
          <w:vertAlign w:val="baseline"/>
          <w:rtl w:val="0"/>
        </w:rPr>
        <w:t xml:space="preserve">Clase 9: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Manejo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Restricción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crecimiento intrauterino de aparición precoz.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36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4151ff"/>
          <w:sz w:val="24"/>
          <w:szCs w:val="24"/>
          <w:u w:val="none"/>
          <w:shd w:fill="auto" w:val="clear"/>
          <w:vertAlign w:val="baseline"/>
          <w:rtl w:val="0"/>
        </w:rPr>
        <w:t xml:space="preserve">Clase 10: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Clasificación y diagnóstico de restricción de crecimiento intrauterino de aparición tardía.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36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4151ff"/>
          <w:sz w:val="24"/>
          <w:szCs w:val="24"/>
          <w:u w:val="none"/>
          <w:shd w:fill="auto" w:val="clear"/>
          <w:vertAlign w:val="baseline"/>
          <w:rtl w:val="0"/>
        </w:rPr>
        <w:t xml:space="preserve">Clase 11: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Manejo del retardo de crecimiento de aparición tardía.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36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4151ff"/>
          <w:sz w:val="24"/>
          <w:szCs w:val="24"/>
          <w:u w:val="none"/>
          <w:shd w:fill="auto" w:val="clear"/>
          <w:vertAlign w:val="baseline"/>
          <w:rtl w:val="0"/>
        </w:rPr>
        <w:t xml:space="preserve">Clase 12: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Diagnóstico de placenta previa.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36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4151ff"/>
          <w:sz w:val="24"/>
          <w:szCs w:val="24"/>
          <w:u w:val="none"/>
          <w:shd w:fill="auto" w:val="clear"/>
          <w:vertAlign w:val="baseline"/>
          <w:rtl w:val="0"/>
        </w:rPr>
        <w:t xml:space="preserve">Clase 13: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Diagnóstico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ecográfico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acretismo placentario.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36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4151ff"/>
          <w:sz w:val="24"/>
          <w:szCs w:val="24"/>
          <w:u w:val="none"/>
          <w:shd w:fill="auto" w:val="clear"/>
          <w:vertAlign w:val="baseline"/>
          <w:rtl w:val="0"/>
        </w:rPr>
        <w:t xml:space="preserve">Clase 14: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Patología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morfológica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la placenta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36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4151ff"/>
          <w:sz w:val="24"/>
          <w:szCs w:val="24"/>
          <w:u w:val="none"/>
          <w:shd w:fill="auto" w:val="clear"/>
          <w:vertAlign w:val="baseline"/>
          <w:rtl w:val="0"/>
        </w:rPr>
        <w:t xml:space="preserve">Clase 15: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Patología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morfológica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cordón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umbilical.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36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51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footerReference r:id="rId10" w:type="even"/>
      <w:pgSz w:h="15840" w:w="12240" w:orient="portrait"/>
      <w:pgMar w:bottom="1078" w:top="1440" w:left="1800" w:right="16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  <w:font w:name="Helvetica Neue">
    <w:embedRegular w:fontKey="{00000000-0000-0000-0000-000000000000}" r:id="rId11" w:subsetted="0"/>
    <w:embedBold w:fontKey="{00000000-0000-0000-0000-000000000000}" r:id="rId12" w:subsetted="0"/>
    <w:embedItalic w:fontKey="{00000000-0000-0000-0000-000000000000}" r:id="rId13" w:subsetted="0"/>
    <w:embedBoldItalic w:fontKey="{00000000-0000-0000-0000-000000000000}" r:id="rId1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36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36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5"/>
      <w:numFmt w:val="bullet"/>
      <w:lvlText w:val="●"/>
      <w:lvlJc w:val="left"/>
      <w:pPr>
        <w:ind w:left="705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4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6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0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2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65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Zero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772" w:hanging="772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MX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Blockquote" w:customStyle="1">
    <w:name w:val="Blockquote"/>
    <w:basedOn w:val="Normal"/>
    <w:pPr>
      <w:spacing w:after="100" w:before="100"/>
      <w:ind w:left="360" w:right="360"/>
    </w:pPr>
    <w:rPr>
      <w:sz w:val="24"/>
      <w:lang w:val="es-MX"/>
    </w:rPr>
  </w:style>
  <w:style w:type="paragraph" w:styleId="ndice7">
    <w:name w:val="index 7"/>
    <w:basedOn w:val="Normal"/>
    <w:pPr>
      <w:tabs>
        <w:tab w:val="center" w:pos="4252"/>
        <w:tab w:val="right" w:pos="8504"/>
      </w:tabs>
    </w:pPr>
  </w:style>
  <w:style w:type="character" w:styleId="ndice81" w:customStyle="1">
    <w:name w:val="Índice 81"/>
    <w:basedOn w:val="Fuentedeprrafopredeter"/>
  </w:style>
  <w:style w:type="paragraph" w:styleId="ndice9">
    <w:name w:val="index 9"/>
    <w:basedOn w:val="Normal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rPr>
      <w:rFonts w:ascii="Tahoma" w:cs="Tahoma" w:hAnsi="Tahoma"/>
      <w:sz w:val="16"/>
      <w:szCs w:val="16"/>
      <w:lang w:val="es-ES_tradnl"/>
    </w:rPr>
  </w:style>
  <w:style w:type="paragraph" w:styleId="Sinespaciado">
    <w:name w:val="No Spacing"/>
    <w:uiPriority w:val="1"/>
    <w:qFormat w:val="1"/>
    <w:rsid w:val="00024412"/>
    <w:rPr>
      <w:rFonts w:ascii="Calibri" w:eastAsia="Calibri" w:hAnsi="Calibri"/>
      <w:sz w:val="22"/>
      <w:szCs w:val="22"/>
      <w:lang w:eastAsia="en-US" w:val="es-PE"/>
    </w:rPr>
  </w:style>
  <w:style w:type="paragraph" w:styleId="Piedepgina">
    <w:name w:val="footer"/>
    <w:basedOn w:val="Normal"/>
    <w:link w:val="PiedepginaCar"/>
    <w:rsid w:val="008015A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rsid w:val="008015AB"/>
  </w:style>
  <w:style w:type="character" w:styleId="Nmerodepgina">
    <w:name w:val="page number"/>
    <w:basedOn w:val="Fuentedeprrafopredeter"/>
    <w:rsid w:val="008015AB"/>
  </w:style>
  <w:style w:type="paragraph" w:styleId="Encabezado">
    <w:name w:val="header"/>
    <w:basedOn w:val="Normal"/>
    <w:link w:val="EncabezadoCar"/>
    <w:rsid w:val="00C61D4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C61D4B"/>
  </w:style>
  <w:style w:type="paragraph" w:styleId="Prrafodelista">
    <w:name w:val="List Paragraph"/>
    <w:basedOn w:val="Normal"/>
    <w:uiPriority w:val="1"/>
    <w:qFormat w:val="1"/>
    <w:rsid w:val="00BC4A89"/>
    <w:pPr>
      <w:ind w:left="720"/>
      <w:contextualSpacing w:val="1"/>
    </w:pPr>
    <w:rPr>
      <w:rFonts w:asciiTheme="minorHAnsi" w:cstheme="minorBidi" w:eastAsiaTheme="minorHAnsi" w:hAnsiTheme="minorHAnsi"/>
      <w:sz w:val="24"/>
      <w:szCs w:val="24"/>
      <w:lang w:eastAsia="en-US" w:val="es-PE"/>
    </w:rPr>
  </w:style>
  <w:style w:type="character" w:styleId="Hipervnculo">
    <w:name w:val="Hyperlink"/>
    <w:basedOn w:val="Fuentedeprrafopredeter"/>
    <w:rsid w:val="00BC4A8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0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drzapata@escuelaecoimagen.com" TargetMode="Externa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HelveticaNeue-regular.ttf"/><Relationship Id="rId10" Type="http://schemas.openxmlformats.org/officeDocument/2006/relationships/font" Target="fonts/NotoSansSymbols-bold.ttf"/><Relationship Id="rId13" Type="http://schemas.openxmlformats.org/officeDocument/2006/relationships/font" Target="fonts/HelveticaNeue-italic.ttf"/><Relationship Id="rId12" Type="http://schemas.openxmlformats.org/officeDocument/2006/relationships/font" Target="fonts/HelveticaNeue-bold.ttf"/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9" Type="http://schemas.openxmlformats.org/officeDocument/2006/relationships/font" Target="fonts/NotoSansSymbols-regular.ttf"/><Relationship Id="rId14" Type="http://schemas.openxmlformats.org/officeDocument/2006/relationships/font" Target="fonts/HelveticaNeue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G3XjNB1rIonUglS6SPVFemimMw==">CgMxLjA4AHIhMUJBZEYyNnFsMkI5NlpDVEV4czhOYTVWZTl5bE1VTGhJ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2024-05-31T17:43:00Z</dcterms:created>
  <dc:creator>JOSUE</dc:creator>
</cp:coreProperties>
</file>