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Arial" w:cs="Arial" w:eastAsia="Arial" w:hAnsi="Arial"/>
          <w:b w:val="1"/>
          <w:color w:val="c00000"/>
        </w:rPr>
      </w:pPr>
      <w:r w:rsidDel="00000000" w:rsidR="00000000" w:rsidRPr="00000000">
        <w:rPr>
          <w:rtl w:val="0"/>
        </w:rPr>
      </w:r>
    </w:p>
    <w:p w:rsidR="00000000" w:rsidDel="00000000" w:rsidP="00000000" w:rsidRDefault="00000000" w:rsidRPr="00000000" w14:paraId="00000002">
      <w:pPr>
        <w:widowControl w:val="0"/>
        <w:jc w:val="center"/>
        <w:rPr>
          <w:rFonts w:ascii="Arial" w:cs="Arial" w:eastAsia="Arial" w:hAnsi="Arial"/>
          <w:b w:val="1"/>
          <w:color w:val="c00000"/>
          <w:sz w:val="22"/>
          <w:szCs w:val="22"/>
        </w:rPr>
      </w:pPr>
      <w:r w:rsidDel="00000000" w:rsidR="00000000" w:rsidRPr="00000000">
        <w:rPr>
          <w:rFonts w:ascii="Arial" w:cs="Arial" w:eastAsia="Arial" w:hAnsi="Arial"/>
          <w:b w:val="1"/>
          <w:color w:val="c00000"/>
          <w:sz w:val="22"/>
          <w:szCs w:val="22"/>
          <w:rtl w:val="0"/>
        </w:rPr>
        <w:t xml:space="preserve">CURSO PRÁCTICO DIRIGIDO y/o PRESENCIAL</w:t>
      </w:r>
    </w:p>
    <w:p w:rsidR="00000000" w:rsidDel="00000000" w:rsidP="00000000" w:rsidRDefault="00000000" w:rsidRPr="00000000" w14:paraId="00000003">
      <w:pPr>
        <w:pStyle w:val="Heading2"/>
        <w:keepNext w:val="0"/>
        <w:keepLines w:val="0"/>
        <w:widowControl w:val="0"/>
        <w:spacing w:after="0" w:before="92" w:line="259" w:lineRule="auto"/>
        <w:ind w:left="587" w:right="224" w:hanging="1.0000000000000142"/>
        <w:jc w:val="center"/>
        <w:rPr>
          <w:rFonts w:ascii="Arial" w:cs="Arial" w:eastAsia="Arial" w:hAnsi="Arial"/>
          <w:sz w:val="28"/>
          <w:szCs w:val="28"/>
        </w:rPr>
      </w:pPr>
      <w:bookmarkStart w:colFirst="0" w:colLast="0" w:name="_heading=h.4ysz8jhbtyy7" w:id="0"/>
      <w:bookmarkEnd w:id="0"/>
      <w:r w:rsidDel="00000000" w:rsidR="00000000" w:rsidRPr="00000000">
        <w:rPr>
          <w:rFonts w:ascii="Arial" w:cs="Arial" w:eastAsia="Arial" w:hAnsi="Arial"/>
          <w:sz w:val="28"/>
          <w:szCs w:val="28"/>
          <w:rtl w:val="0"/>
        </w:rPr>
        <w:t xml:space="preserve">𝗧𝗲́𝗰𝗻𝗶𝗰𝗮𝘀 𝘆 𝗖𝗼𝗿𝘁𝗲𝘀 𝗘𝗰𝗼𝗴𝗿𝗮́𝗳𝗶𝗰𝗼𝘀 𝗲𝗻 𝗹𝗮 𝗘𝗰𝗼𝗴𝗿𝗮𝗳𝗶́𝗮 𝗚𝗶𝗻𝗲𝗰𝗼𝗹𝗼́𝗴𝗶𝗰𝗮, 𝗠𝗲𝗱𝗶𝗰𝗶𝗻𝗮 𝗥𝗲𝗽𝗿𝗼𝗱𝘂𝗰𝘁𝗶𝘃𝗮 𝗲 𝗛𝗶𝘀𝘁𝗲𝗿𝗼𝘀𝗼𝗻𝗼𝗴𝗿𝗮𝗳𝗶́𝗮</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color w:val="548dd4"/>
          <w:sz w:val="22"/>
          <w:szCs w:val="22"/>
        </w:rPr>
      </w:pPr>
      <w:r w:rsidDel="00000000" w:rsidR="00000000" w:rsidRPr="00000000">
        <w:rPr>
          <w:rFonts w:ascii="Arial" w:cs="Arial" w:eastAsia="Arial" w:hAnsi="Arial"/>
          <w:b w:val="1"/>
          <w:color w:val="548dd4"/>
          <w:sz w:val="22"/>
          <w:szCs w:val="22"/>
          <w:rtl w:val="0"/>
        </w:rPr>
        <w:t xml:space="preserve">del 03 de septiembre al 02 de octubre del 2024</w:t>
      </w:r>
    </w:p>
    <w:p w:rsidR="00000000" w:rsidDel="00000000" w:rsidP="00000000" w:rsidRDefault="00000000" w:rsidRPr="00000000" w14:paraId="00000006">
      <w:pPr>
        <w:jc w:val="center"/>
        <w:rPr>
          <w:rFonts w:ascii="Arial" w:cs="Arial" w:eastAsia="Arial" w:hAnsi="Arial"/>
          <w:b w:val="1"/>
          <w:color w:val="548dd4"/>
          <w:sz w:val="22"/>
          <w:szCs w:val="22"/>
        </w:rPr>
      </w:pPr>
      <w:r w:rsidDel="00000000" w:rsidR="00000000" w:rsidRPr="00000000">
        <w:rPr>
          <w:rtl w:val="0"/>
        </w:rPr>
      </w:r>
    </w:p>
    <w:p w:rsidR="00000000" w:rsidDel="00000000" w:rsidP="00000000" w:rsidRDefault="00000000" w:rsidRPr="00000000" w14:paraId="00000007">
      <w:pPr>
        <w:ind w:firstLine="70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En este curso práctico, el método de enseñanza es totalmente diferente y de excelencia donde usted podrá realizar el curso de ecografía ginecológica con su propio ecógrafo guiado por el Dr. Josué Zapata Sánchez, donde realizará la ecografía paso a paso para que usted lo pueda realizar en su propio consultorio. </w:t>
      </w:r>
    </w:p>
    <w:p w:rsidR="00000000" w:rsidDel="00000000" w:rsidP="00000000" w:rsidRDefault="00000000" w:rsidRPr="00000000" w14:paraId="00000008">
      <w:pPr>
        <w:rPr>
          <w:rFonts w:ascii="Arial" w:cs="Arial" w:eastAsia="Arial" w:hAnsi="Arial"/>
          <w:b w:val="1"/>
          <w:color w:val="548dd4"/>
          <w:sz w:val="24"/>
          <w:szCs w:val="24"/>
        </w:rPr>
      </w:pPr>
      <w:r w:rsidDel="00000000" w:rsidR="00000000" w:rsidRPr="00000000">
        <w:rPr>
          <w:rtl w:val="0"/>
        </w:rPr>
      </w:r>
    </w:p>
    <w:p w:rsidR="00000000" w:rsidDel="00000000" w:rsidP="00000000" w:rsidRDefault="00000000" w:rsidRPr="00000000" w14:paraId="00000009">
      <w:pP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A">
      <w:pPr>
        <w:spacing w:line="276" w:lineRule="auto"/>
        <w:ind w:firstLine="70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Luego de realizar el curso de técnicas en ecografia transvaginal y medicina reproductiva, lograrás realizar la optimización de imágenes en </w:t>
      </w:r>
      <w:r w:rsidDel="00000000" w:rsidR="00000000" w:rsidRPr="00000000">
        <w:rPr>
          <w:rFonts w:ascii="Arial" w:cs="Arial" w:eastAsia="Arial" w:hAnsi="Arial"/>
          <w:sz w:val="24"/>
          <w:szCs w:val="24"/>
          <w:highlight w:val="white"/>
          <w:rtl w:val="0"/>
        </w:rPr>
        <w:t xml:space="preserve">ecografía</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ginecológica</w:t>
      </w:r>
      <w:r w:rsidDel="00000000" w:rsidR="00000000" w:rsidRPr="00000000">
        <w:rPr>
          <w:rFonts w:ascii="Arial" w:cs="Arial" w:eastAsia="Arial" w:hAnsi="Arial"/>
          <w:color w:val="000000"/>
          <w:sz w:val="24"/>
          <w:szCs w:val="24"/>
          <w:highlight w:val="white"/>
          <w:rtl w:val="0"/>
        </w:rPr>
        <w:t xml:space="preserve">, a evaluar las patologías ginecológicas según IOTA, IETA y MUSA, a evaluar los focos endometriósicos con una nueva técnica y a evaluar marcadores de malignidad en el ovario y endometrio. </w:t>
      </w:r>
      <w:r w:rsidDel="00000000" w:rsidR="00000000" w:rsidRPr="00000000">
        <w:rPr>
          <w:rtl w:val="0"/>
        </w:rPr>
      </w:r>
    </w:p>
    <w:p w:rsidR="00000000" w:rsidDel="00000000" w:rsidP="00000000" w:rsidRDefault="00000000" w:rsidRPr="00000000" w14:paraId="0000000B">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medicina reproductiva aprenderás a realizar monitoreo ovulatorio, reserva ovárica e insuficiencia de cuerpo lúteo.</w:t>
      </w:r>
    </w:p>
    <w:p w:rsidR="00000000" w:rsidDel="00000000" w:rsidP="00000000" w:rsidRDefault="00000000" w:rsidRPr="00000000" w14:paraId="0000000C">
      <w:pPr>
        <w:spacing w:line="276"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spacing w:line="276" w:lineRule="auto"/>
        <w:ind w:left="-15" w:firstLine="720"/>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El curso tiene una duración de 4 semanas con </w:t>
      </w:r>
      <w:r w:rsidDel="00000000" w:rsidR="00000000" w:rsidRPr="00000000">
        <w:rPr>
          <w:rFonts w:ascii="Arial" w:cs="Arial" w:eastAsia="Arial" w:hAnsi="Arial"/>
          <w:color w:val="000000"/>
          <w:sz w:val="24"/>
          <w:szCs w:val="24"/>
          <w:rtl w:val="0"/>
        </w:rPr>
        <w:t xml:space="preserve">1</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 clases</w:t>
      </w:r>
      <w:r w:rsidDel="00000000" w:rsidR="00000000" w:rsidRPr="00000000">
        <w:rPr>
          <w:rFonts w:ascii="Arial" w:cs="Arial" w:eastAsia="Arial" w:hAnsi="Arial"/>
          <w:color w:val="000000"/>
          <w:sz w:val="24"/>
          <w:szCs w:val="24"/>
          <w:highlight w:val="white"/>
          <w:rtl w:val="0"/>
        </w:rPr>
        <w:t xml:space="preserve">, durante todo el curso usted podrá realizar sus preguntas e inquietudes del curso a través de un grupo de WhatsApp creado específicamente para este curso, donde un profesor de la escuela les responderá sus preguntas en tiempo real, así también tendremos la discusión de casos clínicos para afianzar sus conocimientos. </w:t>
      </w:r>
    </w:p>
    <w:p w:rsidR="00000000" w:rsidDel="00000000" w:rsidP="00000000" w:rsidRDefault="00000000" w:rsidRPr="00000000" w14:paraId="0000000E">
      <w:pPr>
        <w:spacing w:line="276" w:lineRule="auto"/>
        <w:ind w:firstLine="708"/>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0F">
      <w:pPr>
        <w:spacing w:line="276" w:lineRule="auto"/>
        <w:ind w:firstLine="708"/>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Además, tendremos </w:t>
      </w:r>
      <w:r w:rsidDel="00000000" w:rsidR="00000000" w:rsidRPr="00000000">
        <w:rPr>
          <w:rFonts w:ascii="Arial" w:cs="Arial" w:eastAsia="Arial" w:hAnsi="Arial"/>
          <w:sz w:val="24"/>
          <w:szCs w:val="24"/>
          <w:highlight w:val="white"/>
          <w:rtl w:val="0"/>
        </w:rPr>
        <w:t xml:space="preserve">cuatro</w:t>
      </w:r>
      <w:r w:rsidDel="00000000" w:rsidR="00000000" w:rsidRPr="00000000">
        <w:rPr>
          <w:rFonts w:ascii="Arial" w:cs="Arial" w:eastAsia="Arial" w:hAnsi="Arial"/>
          <w:color w:val="000000"/>
          <w:sz w:val="24"/>
          <w:szCs w:val="24"/>
          <w:highlight w:val="white"/>
          <w:rtl w:val="0"/>
        </w:rPr>
        <w:t xml:space="preserve"> masterclass con pacientes en vivo para revisar la adecuada optimización de técnicas en la ecografía ginecológica y de medicina reproductiva, en el caso que no pueda asistir al masterclass, podrá revisarlo posteriormente en la plataforma virtual de Ecoimagen.</w:t>
      </w:r>
    </w:p>
    <w:p w:rsidR="00000000" w:rsidDel="00000000" w:rsidP="00000000" w:rsidRDefault="00000000" w:rsidRPr="00000000" w14:paraId="00000010">
      <w:pPr>
        <w:spacing w:line="276" w:lineRule="auto"/>
        <w:jc w:val="both"/>
        <w:rPr>
          <w:rFonts w:ascii="Arial" w:cs="Arial" w:eastAsia="Arial" w:hAnsi="Arial"/>
          <w:b w:val="1"/>
          <w:color w:val="4f81bd"/>
          <w:sz w:val="24"/>
          <w:szCs w:val="24"/>
          <w:highlight w:val="white"/>
        </w:rPr>
      </w:pPr>
      <w:r w:rsidDel="00000000" w:rsidR="00000000" w:rsidRPr="00000000">
        <w:rPr>
          <w:rtl w:val="0"/>
        </w:rPr>
      </w:r>
    </w:p>
    <w:p w:rsidR="00000000" w:rsidDel="00000000" w:rsidP="00000000" w:rsidRDefault="00000000" w:rsidRPr="00000000" w14:paraId="00000011">
      <w:pPr>
        <w:spacing w:line="276" w:lineRule="auto"/>
        <w:jc w:val="both"/>
        <w:rPr>
          <w:rFonts w:ascii="Arial" w:cs="Arial" w:eastAsia="Arial" w:hAnsi="Arial"/>
          <w:b w:val="1"/>
          <w:color w:val="4f81bd"/>
          <w:sz w:val="24"/>
          <w:szCs w:val="24"/>
          <w:highlight w:val="white"/>
        </w:rPr>
      </w:pPr>
      <w:r w:rsidDel="00000000" w:rsidR="00000000" w:rsidRPr="00000000">
        <w:rPr>
          <w:rFonts w:ascii="Arial" w:cs="Arial" w:eastAsia="Arial" w:hAnsi="Arial"/>
          <w:b w:val="1"/>
          <w:color w:val="4f81bd"/>
          <w:sz w:val="24"/>
          <w:szCs w:val="24"/>
          <w:highlight w:val="white"/>
          <w:rtl w:val="0"/>
        </w:rPr>
        <w:t xml:space="preserve">El curso comprende:</w:t>
      </w:r>
    </w:p>
    <w:p w:rsidR="00000000" w:rsidDel="00000000" w:rsidP="00000000" w:rsidRDefault="00000000" w:rsidRPr="00000000" w14:paraId="00000012">
      <w:pPr>
        <w:spacing w:line="276" w:lineRule="auto"/>
        <w:jc w:val="both"/>
        <w:rPr>
          <w:rFonts w:ascii="Arial" w:cs="Arial" w:eastAsia="Arial" w:hAnsi="Arial"/>
          <w:b w:val="1"/>
          <w:color w:val="4f81bd"/>
          <w:sz w:val="24"/>
          <w:szCs w:val="24"/>
          <w:highlight w:val="whit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Clases prácticas en el aula virtual</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Acceso ilimitado a la plataforma del aula virtual mientras dure el curso.</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Material para repaso:  </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firstLine="207.00000000000003"/>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Lecturas sugeridas (artículos pequeños y sencillos)</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firstLine="207.00000000000003"/>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Lecturas </w:t>
      </w:r>
      <w:r w:rsidDel="00000000" w:rsidR="00000000" w:rsidRPr="00000000">
        <w:rPr>
          <w:rFonts w:ascii="Arial" w:cs="Arial" w:eastAsia="Arial" w:hAnsi="Arial"/>
          <w:sz w:val="24"/>
          <w:szCs w:val="24"/>
          <w:highlight w:val="white"/>
          <w:rtl w:val="0"/>
        </w:rPr>
        <w:t xml:space="preserve">complementarias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(Libros completos)</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Discusión de casos clínicos.</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Masterclass con pacientes en vivo.</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Relación Profesor / alumno en todo momento, mientras dure el curso.</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El whatsApp del grupo estará activo durante y después del curso, donde usted puede manifestar sus inquietudes y/o enviar algún caso que deseen que le ayudemos.</w:t>
      </w:r>
    </w:p>
    <w:p w:rsidR="00000000" w:rsidDel="00000000" w:rsidP="00000000" w:rsidRDefault="00000000" w:rsidRPr="00000000" w14:paraId="0000001C">
      <w:pPr>
        <w:spacing w:line="276" w:lineRule="auto"/>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Vía online: Plataforma de la Escuela ECOIMAGEN</w:t>
      </w:r>
    </w:p>
    <w:p w:rsidR="00000000" w:rsidDel="00000000" w:rsidP="00000000" w:rsidRDefault="00000000" w:rsidRPr="00000000" w14:paraId="0000001D">
      <w:pPr>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1E">
      <w:pPr>
        <w:spacing w:line="276" w:lineRule="auto"/>
        <w:jc w:val="both"/>
        <w:rPr>
          <w:rFonts w:ascii="Arial" w:cs="Arial" w:eastAsia="Arial" w:hAnsi="Arial"/>
          <w:b w:val="1"/>
          <w:color w:val="4f81bd"/>
          <w:sz w:val="24"/>
          <w:szCs w:val="24"/>
          <w:highlight w:val="white"/>
        </w:rPr>
      </w:pPr>
      <w:r w:rsidDel="00000000" w:rsidR="00000000" w:rsidRPr="00000000">
        <w:rPr>
          <w:rFonts w:ascii="Arial" w:cs="Arial" w:eastAsia="Arial" w:hAnsi="Arial"/>
          <w:b w:val="1"/>
          <w:color w:val="4f81bd"/>
          <w:sz w:val="24"/>
          <w:szCs w:val="24"/>
          <w:highlight w:val="white"/>
          <w:rtl w:val="0"/>
        </w:rPr>
        <w:t xml:space="preserve">Cronograma de Actividades</w:t>
      </w:r>
    </w:p>
    <w:p w:rsidR="00000000" w:rsidDel="00000000" w:rsidP="00000000" w:rsidRDefault="00000000" w:rsidRPr="00000000" w14:paraId="0000001F">
      <w:pPr>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20">
      <w:pPr>
        <w:spacing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Duración: 4 semanas.</w:t>
      </w:r>
    </w:p>
    <w:p w:rsidR="00000000" w:rsidDel="00000000" w:rsidP="00000000" w:rsidRDefault="00000000" w:rsidRPr="00000000" w14:paraId="00000021">
      <w:pPr>
        <w:spacing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Fecha de Inicio: 03 de septiembre del 2024</w:t>
      </w:r>
    </w:p>
    <w:p w:rsidR="00000000" w:rsidDel="00000000" w:rsidP="00000000" w:rsidRDefault="00000000" w:rsidRPr="00000000" w14:paraId="00000022">
      <w:pPr>
        <w:spacing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Fecha de culminación: </w:t>
      </w:r>
      <w:r w:rsidDel="00000000" w:rsidR="00000000" w:rsidRPr="00000000">
        <w:rPr>
          <w:rFonts w:ascii="Arial" w:cs="Arial" w:eastAsia="Arial" w:hAnsi="Arial"/>
          <w:sz w:val="24"/>
          <w:szCs w:val="24"/>
          <w:rtl w:val="0"/>
        </w:rPr>
        <w:t xml:space="preserve">02 de octubre del 2024</w:t>
      </w:r>
      <w:r w:rsidDel="00000000" w:rsidR="00000000" w:rsidRPr="00000000">
        <w:rPr>
          <w:rtl w:val="0"/>
        </w:rPr>
      </w:r>
    </w:p>
    <w:p w:rsidR="00000000" w:rsidDel="00000000" w:rsidP="00000000" w:rsidRDefault="00000000" w:rsidRPr="00000000" w14:paraId="00000023">
      <w:pPr>
        <w:spacing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Prácticas presenciales: del 30 de septiembre, 01 y 02 de octubre del 2024</w:t>
      </w:r>
    </w:p>
    <w:p w:rsidR="00000000" w:rsidDel="00000000" w:rsidP="00000000" w:rsidRDefault="00000000" w:rsidRPr="00000000" w14:paraId="00000024">
      <w:pPr>
        <w:spacing w:line="36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04 MASTERCLASS PRÁCTICO:</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1º Masterclass práctico: </w:t>
      </w:r>
      <w:r w:rsidDel="00000000" w:rsidR="00000000" w:rsidRPr="00000000">
        <w:rPr>
          <w:rFonts w:ascii="Arial" w:cs="Arial" w:eastAsia="Arial" w:hAnsi="Arial"/>
          <w:sz w:val="24"/>
          <w:szCs w:val="24"/>
          <w:rtl w:val="0"/>
        </w:rPr>
        <w:t xml:space="preserve">03 de septiembre 2024 /5:30PM Perú</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2º Masterclass práctico: </w:t>
      </w:r>
      <w:r w:rsidDel="00000000" w:rsidR="00000000" w:rsidRPr="00000000">
        <w:rPr>
          <w:rFonts w:ascii="Arial" w:cs="Arial" w:eastAsia="Arial" w:hAnsi="Arial"/>
          <w:sz w:val="24"/>
          <w:szCs w:val="24"/>
          <w:rtl w:val="0"/>
        </w:rPr>
        <w:t xml:space="preserve">12 de septiembre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2024 /4:30 PM Perú</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3º Masterclass práctico: </w:t>
      </w:r>
      <w:r w:rsidDel="00000000" w:rsidR="00000000" w:rsidRPr="00000000">
        <w:rPr>
          <w:rFonts w:ascii="Arial" w:cs="Arial" w:eastAsia="Arial" w:hAnsi="Arial"/>
          <w:sz w:val="24"/>
          <w:szCs w:val="24"/>
          <w:rtl w:val="0"/>
        </w:rPr>
        <w:t xml:space="preserve">25 de septiembre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2024 /5:30 PM Perú</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4º Masterclass práctico: </w:t>
      </w:r>
      <w:r w:rsidDel="00000000" w:rsidR="00000000" w:rsidRPr="00000000">
        <w:rPr>
          <w:rFonts w:ascii="Arial" w:cs="Arial" w:eastAsia="Arial" w:hAnsi="Arial"/>
          <w:sz w:val="24"/>
          <w:szCs w:val="24"/>
          <w:rtl w:val="0"/>
        </w:rPr>
        <w:t xml:space="preserve">30 de septiembre </w:t>
      </w:r>
      <w:r w:rsidDel="00000000" w:rsidR="00000000" w:rsidRPr="00000000">
        <w:rPr>
          <w:rFonts w:ascii="Arial" w:cs="Arial" w:eastAsia="Arial" w:hAnsi="Arial"/>
          <w:sz w:val="24"/>
          <w:szCs w:val="24"/>
          <w:highlight w:val="white"/>
          <w:rtl w:val="0"/>
        </w:rPr>
        <w:t xml:space="preserve">2024 /3:00 PM Perú</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2A">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Examen final práctico: Debes enviar en total 10 imágenes al email: </w:t>
      </w:r>
      <w:hyperlink r:id="rId7">
        <w:r w:rsidDel="00000000" w:rsidR="00000000" w:rsidRPr="00000000">
          <w:rPr>
            <w:rFonts w:ascii="Arial" w:cs="Arial" w:eastAsia="Arial" w:hAnsi="Arial"/>
            <w:color w:val="0000ff"/>
            <w:sz w:val="24"/>
            <w:szCs w:val="24"/>
            <w:highlight w:val="white"/>
            <w:u w:val="single"/>
            <w:rtl w:val="0"/>
          </w:rPr>
          <w:t xml:space="preserve">drzapata@escuelaecoimagen.com</w:t>
        </w:r>
      </w:hyperlink>
      <w:r w:rsidDel="00000000" w:rsidR="00000000" w:rsidRPr="00000000">
        <w:rPr>
          <w:rFonts w:ascii="Arial" w:cs="Arial" w:eastAsia="Arial" w:hAnsi="Arial"/>
          <w:color w:val="000000"/>
          <w:sz w:val="24"/>
          <w:szCs w:val="24"/>
          <w:highlight w:val="white"/>
          <w:rtl w:val="0"/>
        </w:rPr>
        <w:t xml:space="preserve"> o al WhatsApp: +51 970 192 738 hasta el </w:t>
      </w:r>
      <w:r w:rsidDel="00000000" w:rsidR="00000000" w:rsidRPr="00000000">
        <w:rPr>
          <w:rFonts w:ascii="Arial" w:cs="Arial" w:eastAsia="Arial" w:hAnsi="Arial"/>
          <w:sz w:val="24"/>
          <w:szCs w:val="24"/>
          <w:highlight w:val="white"/>
          <w:rtl w:val="0"/>
        </w:rPr>
        <w:t xml:space="preserve">02 de octubre</w:t>
      </w:r>
      <w:r w:rsidDel="00000000" w:rsidR="00000000" w:rsidRPr="00000000">
        <w:rPr>
          <w:rFonts w:ascii="Arial" w:cs="Arial" w:eastAsia="Arial" w:hAnsi="Arial"/>
          <w:color w:val="000000"/>
          <w:sz w:val="24"/>
          <w:szCs w:val="24"/>
          <w:highlight w:val="white"/>
          <w:rtl w:val="0"/>
        </w:rPr>
        <w:t xml:space="preserve"> 202</w:t>
      </w:r>
      <w:r w:rsidDel="00000000" w:rsidR="00000000" w:rsidRPr="00000000">
        <w:rPr>
          <w:rFonts w:ascii="Arial" w:cs="Arial" w:eastAsia="Arial" w:hAnsi="Arial"/>
          <w:sz w:val="24"/>
          <w:szCs w:val="24"/>
          <w:highlight w:val="white"/>
          <w:rtl w:val="0"/>
        </w:rPr>
        <w:t xml:space="preserve">4</w:t>
      </w:r>
      <w:r w:rsidDel="00000000" w:rsidR="00000000" w:rsidRPr="00000000">
        <w:rPr>
          <w:rFonts w:ascii="Arial" w:cs="Arial" w:eastAsia="Arial" w:hAnsi="Arial"/>
          <w:color w:val="000000"/>
          <w:sz w:val="24"/>
          <w:szCs w:val="24"/>
          <w:highlight w:val="white"/>
          <w:rtl w:val="0"/>
        </w:rPr>
        <w:t xml:space="preserve">, estas son las siguientes imágenes:</w:t>
      </w:r>
    </w:p>
    <w:p w:rsidR="00000000" w:rsidDel="00000000" w:rsidP="00000000" w:rsidRDefault="00000000" w:rsidRPr="00000000" w14:paraId="0000002B">
      <w:pPr>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sz w:val="24"/>
          <w:szCs w:val="24"/>
          <w:highlight w:val="white"/>
          <w:rtl w:val="0"/>
        </w:rPr>
        <w:t xml:space="preserve">Útero</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por </w:t>
      </w:r>
      <w:r w:rsidDel="00000000" w:rsidR="00000000" w:rsidRPr="00000000">
        <w:rPr>
          <w:rFonts w:ascii="Arial" w:cs="Arial" w:eastAsia="Arial" w:hAnsi="Arial"/>
          <w:sz w:val="24"/>
          <w:szCs w:val="24"/>
          <w:highlight w:val="white"/>
          <w:rtl w:val="0"/>
        </w:rPr>
        <w:t xml:space="preserve">vía</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transabdominal (01 imagen)</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sz w:val="24"/>
          <w:szCs w:val="24"/>
          <w:highlight w:val="white"/>
          <w:rtl w:val="0"/>
        </w:rPr>
        <w:t xml:space="preserve">Útero</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por </w:t>
      </w:r>
      <w:r w:rsidDel="00000000" w:rsidR="00000000" w:rsidRPr="00000000">
        <w:rPr>
          <w:rFonts w:ascii="Arial" w:cs="Arial" w:eastAsia="Arial" w:hAnsi="Arial"/>
          <w:sz w:val="24"/>
          <w:szCs w:val="24"/>
          <w:highlight w:val="white"/>
          <w:rtl w:val="0"/>
        </w:rPr>
        <w:t xml:space="preserve">vía</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transvaginal (01 imagen)</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Ovario por </w:t>
      </w:r>
      <w:r w:rsidDel="00000000" w:rsidR="00000000" w:rsidRPr="00000000">
        <w:rPr>
          <w:rFonts w:ascii="Arial" w:cs="Arial" w:eastAsia="Arial" w:hAnsi="Arial"/>
          <w:sz w:val="24"/>
          <w:szCs w:val="24"/>
          <w:highlight w:val="white"/>
          <w:rtl w:val="0"/>
        </w:rPr>
        <w:t xml:space="preserve">vía</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transabdominal (01 imagen)</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Ovario por </w:t>
      </w:r>
      <w:r w:rsidDel="00000000" w:rsidR="00000000" w:rsidRPr="00000000">
        <w:rPr>
          <w:rFonts w:ascii="Arial" w:cs="Arial" w:eastAsia="Arial" w:hAnsi="Arial"/>
          <w:sz w:val="24"/>
          <w:szCs w:val="24"/>
          <w:highlight w:val="white"/>
          <w:rtl w:val="0"/>
        </w:rPr>
        <w:t xml:space="preserve">vía</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transvaginal (01 imagen)</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Corte coronal de utero en 3D (01 imagen)</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Corte monitoreo ovulatorio (01 imagen)</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Corte de un cuerpo </w:t>
      </w:r>
      <w:r w:rsidDel="00000000" w:rsidR="00000000" w:rsidRPr="00000000">
        <w:rPr>
          <w:rFonts w:ascii="Arial" w:cs="Arial" w:eastAsia="Arial" w:hAnsi="Arial"/>
          <w:sz w:val="24"/>
          <w:szCs w:val="24"/>
          <w:highlight w:val="white"/>
          <w:rtl w:val="0"/>
        </w:rPr>
        <w:t xml:space="preserve">lúteo</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(01 imagen)</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Doppler del flujo uterino (01 imagen)</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Doppler del flujo </w:t>
      </w:r>
      <w:r w:rsidDel="00000000" w:rsidR="00000000" w:rsidRPr="00000000">
        <w:rPr>
          <w:rFonts w:ascii="Arial" w:cs="Arial" w:eastAsia="Arial" w:hAnsi="Arial"/>
          <w:sz w:val="24"/>
          <w:szCs w:val="24"/>
          <w:highlight w:val="white"/>
          <w:rtl w:val="0"/>
        </w:rPr>
        <w:t xml:space="preserve">ovárico</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(01 imagen)</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Doppler del flujo de un mioma (01 imagen)</w:t>
      </w:r>
    </w:p>
    <w:p w:rsidR="00000000" w:rsidDel="00000000" w:rsidP="00000000" w:rsidRDefault="00000000" w:rsidRPr="00000000" w14:paraId="00000036">
      <w:pPr>
        <w:spacing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7">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Envío del certificado:</w:t>
      </w:r>
      <w:r w:rsidDel="00000000" w:rsidR="00000000" w:rsidRPr="00000000">
        <w:rPr>
          <w:rFonts w:ascii="Arial" w:cs="Arial" w:eastAsia="Arial" w:hAnsi="Arial"/>
          <w:sz w:val="24"/>
          <w:szCs w:val="24"/>
          <w:highlight w:val="white"/>
          <w:rtl w:val="0"/>
        </w:rPr>
        <w:t xml:space="preserve"> 9 de octubre del 2024</w:t>
      </w:r>
      <w:r w:rsidDel="00000000" w:rsidR="00000000" w:rsidRPr="00000000">
        <w:rPr>
          <w:rtl w:val="0"/>
        </w:rPr>
      </w:r>
    </w:p>
    <w:p w:rsidR="00000000" w:rsidDel="00000000" w:rsidP="00000000" w:rsidRDefault="00000000" w:rsidRPr="00000000" w14:paraId="00000038">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Consulta por WhatsApp: +51 999 707 553 durante todo el curso</w:t>
      </w:r>
    </w:p>
    <w:p w:rsidR="00000000" w:rsidDel="00000000" w:rsidP="00000000" w:rsidRDefault="00000000" w:rsidRPr="00000000" w14:paraId="00000039">
      <w:pPr>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3A">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Director del curso:  </w:t>
      </w:r>
    </w:p>
    <w:p w:rsidR="00000000" w:rsidDel="00000000" w:rsidP="00000000" w:rsidRDefault="00000000" w:rsidRPr="00000000" w14:paraId="0000003B">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Dr. Josué Zapata Sánchez</w:t>
      </w:r>
    </w:p>
    <w:p w:rsidR="00000000" w:rsidDel="00000000" w:rsidP="00000000" w:rsidRDefault="00000000" w:rsidRPr="00000000" w14:paraId="0000003C">
      <w:pPr>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3D">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Profesores:</w:t>
      </w:r>
    </w:p>
    <w:p w:rsidR="00000000" w:rsidDel="00000000" w:rsidP="00000000" w:rsidRDefault="00000000" w:rsidRPr="00000000" w14:paraId="0000003E">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Dr. Josué Zapata.   </w:t>
      </w:r>
    </w:p>
    <w:p w:rsidR="00000000" w:rsidDel="00000000" w:rsidP="00000000" w:rsidRDefault="00000000" w:rsidRPr="00000000" w14:paraId="0000003F">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Dr. Mario Cuevas.    </w:t>
      </w:r>
    </w:p>
    <w:p w:rsidR="00000000" w:rsidDel="00000000" w:rsidP="00000000" w:rsidRDefault="00000000" w:rsidRPr="00000000" w14:paraId="00000040">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Dr. Sergio Gutiérrez.     </w:t>
      </w:r>
    </w:p>
    <w:p w:rsidR="00000000" w:rsidDel="00000000" w:rsidP="00000000" w:rsidRDefault="00000000" w:rsidRPr="00000000" w14:paraId="00000041">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Dr. Mario Castillo.</w:t>
      </w:r>
    </w:p>
    <w:p w:rsidR="00000000" w:rsidDel="00000000" w:rsidP="00000000" w:rsidRDefault="00000000" w:rsidRPr="00000000" w14:paraId="00000042">
      <w:pPr>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43">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Clases prácticas presenciales (opcional):</w:t>
      </w:r>
    </w:p>
    <w:p w:rsidR="00000000" w:rsidDel="00000000" w:rsidP="00000000" w:rsidRDefault="00000000" w:rsidRPr="00000000" w14:paraId="00000044">
      <w:pPr>
        <w:jc w:val="both"/>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30 de septiembre, 01 y 02 de octubre</w:t>
      </w:r>
      <w:r w:rsidDel="00000000" w:rsidR="00000000" w:rsidRPr="00000000">
        <w:rPr>
          <w:rFonts w:ascii="Arial" w:cs="Arial" w:eastAsia="Arial" w:hAnsi="Arial"/>
          <w:color w:val="000000"/>
          <w:sz w:val="24"/>
          <w:szCs w:val="24"/>
          <w:highlight w:val="white"/>
          <w:rtl w:val="0"/>
        </w:rPr>
        <w:t xml:space="preserve"> del 14:30 a 18:30</w:t>
      </w:r>
    </w:p>
    <w:p w:rsidR="00000000" w:rsidDel="00000000" w:rsidP="00000000" w:rsidRDefault="00000000" w:rsidRPr="00000000" w14:paraId="00000045">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Horas Académicas: 60</w:t>
      </w:r>
    </w:p>
    <w:p w:rsidR="00000000" w:rsidDel="00000000" w:rsidP="00000000" w:rsidRDefault="00000000" w:rsidRPr="00000000" w14:paraId="00000047">
      <w:pPr>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Créditos: 3.75</w:t>
      </w:r>
    </w:p>
    <w:p w:rsidR="00000000" w:rsidDel="00000000" w:rsidP="00000000" w:rsidRDefault="00000000" w:rsidRPr="00000000" w14:paraId="00000048">
      <w:pPr>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49">
      <w:pPr>
        <w:jc w:val="both"/>
        <w:rPr>
          <w:rFonts w:ascii="Arial" w:cs="Arial" w:eastAsia="Arial" w:hAnsi="Arial"/>
          <w:b w:val="1"/>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Director del curso:  </w:t>
      </w:r>
    </w:p>
    <w:p w:rsidR="00000000" w:rsidDel="00000000" w:rsidP="00000000" w:rsidRDefault="00000000" w:rsidRPr="00000000" w14:paraId="0000004A">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Dr. Josué Zapata Sánchez</w:t>
      </w:r>
    </w:p>
    <w:p w:rsidR="00000000" w:rsidDel="00000000" w:rsidP="00000000" w:rsidRDefault="00000000" w:rsidRPr="00000000" w14:paraId="0000004B">
      <w:pPr>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4C">
      <w:pPr>
        <w:jc w:val="both"/>
        <w:rPr>
          <w:rFonts w:ascii="Arial" w:cs="Arial" w:eastAsia="Arial" w:hAnsi="Arial"/>
          <w:b w:val="1"/>
          <w:color w:val="000000"/>
          <w:sz w:val="24"/>
          <w:szCs w:val="24"/>
          <w:highlight w:val="white"/>
        </w:rPr>
      </w:pPr>
      <w:r w:rsidDel="00000000" w:rsidR="00000000" w:rsidRPr="00000000">
        <w:rPr>
          <w:rFonts w:ascii="Arial" w:cs="Arial" w:eastAsia="Arial" w:hAnsi="Arial"/>
          <w:b w:val="1"/>
          <w:color w:val="000000"/>
          <w:sz w:val="24"/>
          <w:szCs w:val="24"/>
          <w:highlight w:val="white"/>
          <w:rtl w:val="0"/>
        </w:rPr>
        <w:t xml:space="preserve">Profesores:</w:t>
      </w:r>
    </w:p>
    <w:p w:rsidR="00000000" w:rsidDel="00000000" w:rsidP="00000000" w:rsidRDefault="00000000" w:rsidRPr="00000000" w14:paraId="0000004D">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Dr. Josué Zapata.   </w:t>
      </w:r>
    </w:p>
    <w:p w:rsidR="00000000" w:rsidDel="00000000" w:rsidP="00000000" w:rsidRDefault="00000000" w:rsidRPr="00000000" w14:paraId="0000004E">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Dr. Mario Cuevas.    </w:t>
      </w:r>
    </w:p>
    <w:p w:rsidR="00000000" w:rsidDel="00000000" w:rsidP="00000000" w:rsidRDefault="00000000" w:rsidRPr="00000000" w14:paraId="0000004F">
      <w:pPr>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Dr. Ludwig Mercado.     </w:t>
      </w:r>
    </w:p>
    <w:p w:rsidR="00000000" w:rsidDel="00000000" w:rsidP="00000000" w:rsidRDefault="00000000" w:rsidRPr="00000000" w14:paraId="00000050">
      <w:pPr>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Dr. Mario Castillo.</w:t>
      </w:r>
    </w:p>
    <w:p w:rsidR="00000000" w:rsidDel="00000000" w:rsidP="00000000" w:rsidRDefault="00000000" w:rsidRPr="00000000" w14:paraId="00000051">
      <w:pP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52">
      <w:pPr>
        <w:jc w:val="center"/>
        <w:rPr>
          <w:rFonts w:ascii="Helvetica Neue" w:cs="Helvetica Neue" w:eastAsia="Helvetica Neue" w:hAnsi="Helvetica Neue"/>
          <w:b w:val="1"/>
          <w:sz w:val="24"/>
          <w:szCs w:val="24"/>
          <w:u w:val="single"/>
        </w:rPr>
      </w:pPr>
      <w:r w:rsidDel="00000000" w:rsidR="00000000" w:rsidRPr="00000000">
        <w:rPr>
          <w:rFonts w:ascii="Arial" w:cs="Arial" w:eastAsia="Arial" w:hAnsi="Arial"/>
          <w:b w:val="1"/>
          <w:sz w:val="24"/>
          <w:szCs w:val="24"/>
          <w:u w:val="single"/>
          <w:rtl w:val="0"/>
        </w:rPr>
        <w:t xml:space="preserve">PROGRAMA CIENTÍFICO</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práctica 1: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Técnicas </w:t>
      </w:r>
      <w:r w:rsidDel="00000000" w:rsidR="00000000" w:rsidRPr="00000000">
        <w:rPr>
          <w:rFonts w:ascii="Helvetica Neue" w:cs="Helvetica Neue" w:eastAsia="Helvetica Neue" w:hAnsi="Helvetica Neue"/>
          <w:sz w:val="24"/>
          <w:szCs w:val="24"/>
          <w:rtl w:val="0"/>
        </w:rPr>
        <w:t xml:space="preserve">ecográficas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por </w:t>
      </w:r>
      <w:r w:rsidDel="00000000" w:rsidR="00000000" w:rsidRPr="00000000">
        <w:rPr>
          <w:rFonts w:ascii="Helvetica Neue" w:cs="Helvetica Neue" w:eastAsia="Helvetica Neue" w:hAnsi="Helvetica Neue"/>
          <w:sz w:val="24"/>
          <w:szCs w:val="24"/>
          <w:rtl w:val="0"/>
        </w:rPr>
        <w:t xml:space="preserve">vía</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abdominal y transvaginal para valorar los órganos ginecológicos internos.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práctica 2: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Técnicas </w:t>
      </w:r>
      <w:r w:rsidDel="00000000" w:rsidR="00000000" w:rsidRPr="00000000">
        <w:rPr>
          <w:rFonts w:ascii="Helvetica Neue" w:cs="Helvetica Neue" w:eastAsia="Helvetica Neue" w:hAnsi="Helvetica Neue"/>
          <w:sz w:val="24"/>
          <w:szCs w:val="24"/>
          <w:rtl w:val="0"/>
        </w:rPr>
        <w:t xml:space="preserve">ecográficas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para la evaluación ecográfica de las masas anexiales según IOTA.</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práctica 3: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Técnicas </w:t>
      </w:r>
      <w:r w:rsidDel="00000000" w:rsidR="00000000" w:rsidRPr="00000000">
        <w:rPr>
          <w:rFonts w:ascii="Helvetica Neue" w:cs="Helvetica Neue" w:eastAsia="Helvetica Neue" w:hAnsi="Helvetica Neue"/>
          <w:sz w:val="24"/>
          <w:szCs w:val="24"/>
          <w:rtl w:val="0"/>
        </w:rPr>
        <w:t xml:space="preserve">ecográficas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para la evaluación ecográfica del endometrio según IETA.</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práctica 4: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Técnicas ecográficas en patologías miometriales según MUSA,  </w:t>
      </w:r>
      <w:r w:rsidDel="00000000" w:rsidR="00000000" w:rsidRPr="00000000">
        <w:rPr>
          <w:rFonts w:ascii="Helvetica Neue" w:cs="Helvetica Neue" w:eastAsia="Helvetica Neue" w:hAnsi="Helvetica Neue"/>
          <w:sz w:val="24"/>
          <w:szCs w:val="24"/>
          <w:rtl w:val="0"/>
        </w:rPr>
        <w:t xml:space="preserve">cáncer</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endometrial y uterino.</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práctica 5: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Técnicas </w:t>
      </w:r>
      <w:r w:rsidDel="00000000" w:rsidR="00000000" w:rsidRPr="00000000">
        <w:rPr>
          <w:rFonts w:ascii="Helvetica Neue" w:cs="Helvetica Neue" w:eastAsia="Helvetica Neue" w:hAnsi="Helvetica Neue"/>
          <w:sz w:val="24"/>
          <w:szCs w:val="24"/>
          <w:rtl w:val="0"/>
        </w:rPr>
        <w:t xml:space="preserve">ecográficas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para la identificación de la Adenomiosis.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práctica 6:</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Técnicas </w:t>
      </w:r>
      <w:r w:rsidDel="00000000" w:rsidR="00000000" w:rsidRPr="00000000">
        <w:rPr>
          <w:rFonts w:ascii="Helvetica Neue" w:cs="Helvetica Neue" w:eastAsia="Helvetica Neue" w:hAnsi="Helvetica Neue"/>
          <w:sz w:val="24"/>
          <w:szCs w:val="24"/>
          <w:rtl w:val="0"/>
        </w:rPr>
        <w:t xml:space="preserve">ecográficas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en patología tubárica.</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práctica 7:</w:t>
      </w:r>
      <w:r w:rsidDel="00000000" w:rsidR="00000000" w:rsidRPr="00000000">
        <w:rPr>
          <w:rFonts w:ascii="Helvetica Neue" w:cs="Helvetica Neue" w:eastAsia="Helvetica Neue" w:hAnsi="Helvetica Neue"/>
          <w:b w:val="1"/>
          <w:i w:val="0"/>
          <w:smallCaps w:val="0"/>
          <w:strike w:val="0"/>
          <w:color w:val="0070c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Técnicas </w:t>
      </w:r>
      <w:r w:rsidDel="00000000" w:rsidR="00000000" w:rsidRPr="00000000">
        <w:rPr>
          <w:rFonts w:ascii="Helvetica Neue" w:cs="Helvetica Neue" w:eastAsia="Helvetica Neue" w:hAnsi="Helvetica Neue"/>
          <w:sz w:val="24"/>
          <w:szCs w:val="24"/>
          <w:rtl w:val="0"/>
        </w:rPr>
        <w:t xml:space="preserve">ecográficas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para la identificación del endometrioma </w:t>
      </w:r>
      <w:r w:rsidDel="00000000" w:rsidR="00000000" w:rsidRPr="00000000">
        <w:rPr>
          <w:rFonts w:ascii="Helvetica Neue" w:cs="Helvetica Neue" w:eastAsia="Helvetica Neue" w:hAnsi="Helvetica Neue"/>
          <w:sz w:val="24"/>
          <w:szCs w:val="24"/>
          <w:rtl w:val="0"/>
        </w:rPr>
        <w:t xml:space="preserve">típico</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y </w:t>
      </w:r>
      <w:r w:rsidDel="00000000" w:rsidR="00000000" w:rsidRPr="00000000">
        <w:rPr>
          <w:rFonts w:ascii="Helvetica Neue" w:cs="Helvetica Neue" w:eastAsia="Helvetica Neue" w:hAnsi="Helvetica Neue"/>
          <w:sz w:val="24"/>
          <w:szCs w:val="24"/>
          <w:rtl w:val="0"/>
        </w:rPr>
        <w:t xml:space="preserve">atípico</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práctica 8:</w:t>
      </w:r>
      <w:r w:rsidDel="00000000" w:rsidR="00000000" w:rsidRPr="00000000">
        <w:rPr>
          <w:rFonts w:ascii="Helvetica Neue" w:cs="Helvetica Neue" w:eastAsia="Helvetica Neue" w:hAnsi="Helvetica Neue"/>
          <w:b w:val="1"/>
          <w:i w:val="0"/>
          <w:smallCaps w:val="0"/>
          <w:strike w:val="0"/>
          <w:color w:val="0070c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Nueva técnica </w:t>
      </w:r>
      <w:r w:rsidDel="00000000" w:rsidR="00000000" w:rsidRPr="00000000">
        <w:rPr>
          <w:rFonts w:ascii="Helvetica Neue" w:cs="Helvetica Neue" w:eastAsia="Helvetica Neue" w:hAnsi="Helvetica Neue"/>
          <w:sz w:val="24"/>
          <w:szCs w:val="24"/>
          <w:rtl w:val="0"/>
        </w:rPr>
        <w:t xml:space="preserve">ecográfica</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para la identificación de la endometriosis profunda.</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práctica 9:</w:t>
      </w:r>
      <w:r w:rsidDel="00000000" w:rsidR="00000000" w:rsidRPr="00000000">
        <w:rPr>
          <w:rFonts w:ascii="Helvetica Neue" w:cs="Helvetica Neue" w:eastAsia="Helvetica Neue" w:hAnsi="Helvetica Neue"/>
          <w:b w:val="1"/>
          <w:i w:val="0"/>
          <w:smallCaps w:val="0"/>
          <w:strike w:val="0"/>
          <w:color w:val="0070c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Técnicas ecográficas en patología anexial (terminología, discriminación entre benigno y maligno).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práctica 10:</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Técnicas ecográficas del 3D en </w:t>
      </w:r>
      <w:r w:rsidDel="00000000" w:rsidR="00000000" w:rsidRPr="00000000">
        <w:rPr>
          <w:rFonts w:ascii="Helvetica Neue" w:cs="Helvetica Neue" w:eastAsia="Helvetica Neue" w:hAnsi="Helvetica Neue"/>
          <w:sz w:val="24"/>
          <w:szCs w:val="24"/>
          <w:rtl w:val="0"/>
        </w:rPr>
        <w:t xml:space="preserve">patología</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Mulleriana.</w:t>
      </w:r>
    </w:p>
    <w:bookmarkStart w:colFirst="0" w:colLast="0" w:name="bookmark=id.30j0zll" w:id="1"/>
    <w:bookmarkEnd w:id="1"/>
    <w:bookmarkStart w:colFirst="0" w:colLast="0" w:name="bookmark=id.gjdgxs" w:id="2"/>
    <w:bookmarkEnd w:id="2"/>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w:t>
      </w:r>
      <w:r w:rsidDel="00000000" w:rsidR="00000000" w:rsidRPr="00000000">
        <w:rPr>
          <w:rFonts w:ascii="Helvetica Neue" w:cs="Helvetica Neue" w:eastAsia="Helvetica Neue" w:hAnsi="Helvetica Neue"/>
          <w:color w:val="0070c0"/>
          <w:sz w:val="24"/>
          <w:szCs w:val="24"/>
          <w:rtl w:val="0"/>
        </w:rPr>
        <w:t xml:space="preserve">práctica</w:t>
      </w: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 11:</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Técnicas ecográficas para valorar el monitoreo ovulatorio.</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w:t>
      </w:r>
      <w:r w:rsidDel="00000000" w:rsidR="00000000" w:rsidRPr="00000000">
        <w:rPr>
          <w:rFonts w:ascii="Helvetica Neue" w:cs="Helvetica Neue" w:eastAsia="Helvetica Neue" w:hAnsi="Helvetica Neue"/>
          <w:color w:val="0070c0"/>
          <w:sz w:val="24"/>
          <w:szCs w:val="24"/>
          <w:rtl w:val="0"/>
        </w:rPr>
        <w:t xml:space="preserve">práctica</w:t>
      </w: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 12:</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Técnica para valorar insuficiencia de cuerpo lúteo.</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práctica 13:</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Nuevas técnicas </w:t>
      </w:r>
      <w:r w:rsidDel="00000000" w:rsidR="00000000" w:rsidRPr="00000000">
        <w:rPr>
          <w:rFonts w:ascii="Helvetica Neue" w:cs="Helvetica Neue" w:eastAsia="Helvetica Neue" w:hAnsi="Helvetica Neue"/>
          <w:sz w:val="24"/>
          <w:szCs w:val="24"/>
          <w:rtl w:val="0"/>
        </w:rPr>
        <w:t xml:space="preserve">ecográficas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para la identificación de la permeabilidad tubárica.</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70c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práctica 14:</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Técnicas </w:t>
      </w:r>
      <w:r w:rsidDel="00000000" w:rsidR="00000000" w:rsidRPr="00000000">
        <w:rPr>
          <w:rFonts w:ascii="Helvetica Neue" w:cs="Helvetica Neue" w:eastAsia="Helvetica Neue" w:hAnsi="Helvetica Neue"/>
          <w:sz w:val="24"/>
          <w:szCs w:val="24"/>
          <w:rtl w:val="0"/>
        </w:rPr>
        <w:t xml:space="preserve">ecográficas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para evaluar reserva ovárica</w:t>
      </w: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70c0"/>
          <w:sz w:val="24"/>
          <w:szCs w:val="24"/>
          <w:u w:val="none"/>
          <w:shd w:fill="auto" w:val="clear"/>
          <w:vertAlign w:val="baseline"/>
          <w:rtl w:val="0"/>
        </w:rPr>
        <w:t xml:space="preserve">Clase práctica 15:</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Técnicas </w:t>
      </w:r>
      <w:r w:rsidDel="00000000" w:rsidR="00000000" w:rsidRPr="00000000">
        <w:rPr>
          <w:rFonts w:ascii="Helvetica Neue" w:cs="Helvetica Neue" w:eastAsia="Helvetica Neue" w:hAnsi="Helvetica Neue"/>
          <w:sz w:val="24"/>
          <w:szCs w:val="24"/>
          <w:rtl w:val="0"/>
        </w:rPr>
        <w:t xml:space="preserve">ecográficas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Utilidad Doppler en infertilidad.</w:t>
      </w:r>
    </w:p>
    <w:p w:rsidR="00000000" w:rsidDel="00000000" w:rsidP="00000000" w:rsidRDefault="00000000" w:rsidRPr="00000000" w14:paraId="00000063">
      <w:pPr>
        <w:rPr>
          <w:rFonts w:ascii="Arial" w:cs="Arial" w:eastAsia="Arial" w:hAnsi="Arial"/>
          <w:color w:val="0070c0"/>
          <w:sz w:val="24"/>
          <w:szCs w:val="24"/>
        </w:rPr>
      </w:pPr>
      <w:r w:rsidDel="00000000" w:rsidR="00000000" w:rsidRPr="00000000">
        <w:rPr>
          <w:rtl w:val="0"/>
        </w:rPr>
      </w:r>
    </w:p>
    <w:p w:rsidR="00000000" w:rsidDel="00000000" w:rsidP="00000000" w:rsidRDefault="00000000" w:rsidRPr="00000000" w14:paraId="00000064">
      <w:pPr>
        <w:jc w:val="both"/>
        <w:rPr>
          <w:rFonts w:ascii="Arial" w:cs="Arial" w:eastAsia="Arial" w:hAnsi="Arial"/>
          <w:b w:val="1"/>
          <w:color w:val="4f81bd"/>
          <w:sz w:val="24"/>
          <w:szCs w:val="24"/>
        </w:rPr>
      </w:pPr>
      <w:r w:rsidDel="00000000" w:rsidR="00000000" w:rsidRPr="00000000">
        <w:rPr>
          <w:rtl w:val="0"/>
        </w:rPr>
      </w:r>
    </w:p>
    <w:p w:rsidR="00000000" w:rsidDel="00000000" w:rsidP="00000000" w:rsidRDefault="00000000" w:rsidRPr="00000000" w14:paraId="00000065">
      <w:pPr>
        <w:jc w:val="both"/>
        <w:rPr>
          <w:rFonts w:ascii="Arial" w:cs="Arial" w:eastAsia="Arial" w:hAnsi="Arial"/>
          <w:b w:val="1"/>
          <w:color w:val="4f81bd"/>
          <w:sz w:val="24"/>
          <w:szCs w:val="24"/>
        </w:rPr>
      </w:pPr>
      <w:r w:rsidDel="00000000" w:rsidR="00000000" w:rsidRPr="00000000">
        <w:rPr>
          <w:rtl w:val="0"/>
        </w:rPr>
      </w:r>
    </w:p>
    <w:p w:rsidR="00000000" w:rsidDel="00000000" w:rsidP="00000000" w:rsidRDefault="00000000" w:rsidRPr="00000000" w14:paraId="00000066">
      <w:pPr>
        <w:jc w:val="both"/>
        <w:rPr>
          <w:rFonts w:ascii="Arial" w:cs="Arial" w:eastAsia="Arial" w:hAnsi="Arial"/>
          <w:b w:val="1"/>
          <w:color w:val="4f81bd"/>
          <w:sz w:val="24"/>
          <w:szCs w:val="24"/>
        </w:rPr>
      </w:pPr>
      <w:r w:rsidDel="00000000" w:rsidR="00000000" w:rsidRPr="00000000">
        <w:rPr>
          <w:rtl w:val="0"/>
        </w:rPr>
      </w:r>
    </w:p>
    <w:p w:rsidR="00000000" w:rsidDel="00000000" w:rsidP="00000000" w:rsidRDefault="00000000" w:rsidRPr="00000000" w14:paraId="00000067">
      <w:pPr>
        <w:jc w:val="both"/>
        <w:rPr>
          <w:rFonts w:ascii="Arial" w:cs="Arial" w:eastAsia="Arial" w:hAnsi="Arial"/>
          <w:b w:val="1"/>
          <w:color w:val="4f81bd"/>
          <w:sz w:val="24"/>
          <w:szCs w:val="24"/>
        </w:rPr>
      </w:pPr>
      <w:r w:rsidDel="00000000" w:rsidR="00000000" w:rsidRPr="00000000">
        <w:rPr>
          <w:rtl w:val="0"/>
        </w:rPr>
      </w:r>
    </w:p>
    <w:p w:rsidR="00000000" w:rsidDel="00000000" w:rsidP="00000000" w:rsidRDefault="00000000" w:rsidRPr="00000000" w14:paraId="00000068">
      <w:pPr>
        <w:jc w:val="both"/>
        <w:rPr>
          <w:rFonts w:ascii="Arial" w:cs="Arial" w:eastAsia="Arial" w:hAnsi="Arial"/>
          <w:b w:val="1"/>
          <w:color w:val="4f81bd"/>
          <w:sz w:val="24"/>
          <w:szCs w:val="24"/>
        </w:rPr>
      </w:pPr>
      <w:r w:rsidDel="00000000" w:rsidR="00000000" w:rsidRPr="00000000">
        <w:rPr>
          <w:rFonts w:ascii="Arial" w:cs="Arial" w:eastAsia="Arial" w:hAnsi="Arial"/>
          <w:b w:val="1"/>
          <w:color w:val="4f81bd"/>
          <w:sz w:val="24"/>
          <w:szCs w:val="24"/>
          <w:rtl w:val="0"/>
        </w:rPr>
        <w:t xml:space="preserve">La nota final se obtiene:</w:t>
      </w:r>
    </w:p>
    <w:p w:rsidR="00000000" w:rsidDel="00000000" w:rsidP="00000000" w:rsidRDefault="00000000" w:rsidRPr="00000000" w14:paraId="00000069">
      <w:pPr>
        <w:jc w:val="both"/>
        <w:rPr>
          <w:rFonts w:ascii="Arial" w:cs="Arial" w:eastAsia="Arial" w:hAnsi="Arial"/>
          <w:b w:val="1"/>
          <w:color w:val="4f81bd"/>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la sumatoria de la nota del Examen final </w:t>
      </w:r>
      <w:r w:rsidDel="00000000" w:rsidR="00000000" w:rsidRPr="00000000">
        <w:rPr>
          <w:rFonts w:ascii="Arial" w:cs="Arial" w:eastAsia="Arial" w:hAnsi="Arial"/>
          <w:sz w:val="24"/>
          <w:szCs w:val="24"/>
          <w:rtl w:val="0"/>
        </w:rPr>
        <w:t xml:space="preserve">más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participación en la discusión de casos clínicos y la solución del examen final en el último día del curso.</w:t>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considera aprobado a partir de 11/20</w:t>
      </w:r>
    </w:p>
    <w:p w:rsidR="00000000" w:rsidDel="00000000" w:rsidP="00000000" w:rsidRDefault="00000000" w:rsidRPr="00000000" w14:paraId="0000006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widowControl w:val="0"/>
        <w:spacing w:before="332" w:lineRule="auto"/>
        <w:ind w:left="9" w:firstLine="0"/>
        <w:rPr>
          <w:rFonts w:ascii="Arial" w:cs="Arial" w:eastAsia="Arial" w:hAnsi="Arial"/>
          <w:b w:val="1"/>
          <w:color w:val="0070c0"/>
          <w:sz w:val="28"/>
          <w:szCs w:val="28"/>
        </w:rPr>
      </w:pPr>
      <w:r w:rsidDel="00000000" w:rsidR="00000000" w:rsidRPr="00000000">
        <w:rPr>
          <w:rFonts w:ascii="Arial" w:cs="Arial" w:eastAsia="Arial" w:hAnsi="Arial"/>
          <w:b w:val="1"/>
          <w:color w:val="0070c0"/>
          <w:sz w:val="28"/>
          <w:szCs w:val="28"/>
          <w:rtl w:val="0"/>
        </w:rPr>
        <w:t xml:space="preserve">Observaciones: </w:t>
      </w:r>
    </w:p>
    <w:p w:rsidR="00000000" w:rsidDel="00000000" w:rsidP="00000000" w:rsidRDefault="00000000" w:rsidRPr="00000000" w14:paraId="0000006E">
      <w:pPr>
        <w:widowControl w:val="0"/>
        <w:spacing w:before="383" w:lineRule="auto"/>
        <w:ind w:right="60"/>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rFonts w:ascii="Arial" w:cs="Arial" w:eastAsia="Arial" w:hAnsi="Arial"/>
          <w:sz w:val="24"/>
          <w:szCs w:val="24"/>
          <w:rtl w:val="0"/>
        </w:rPr>
        <w:t xml:space="preserve">Los Certificados. - Se enviarán o entregarán en las fechas indicadas según la modalidad mediante la que ha llevado el curso. </w:t>
      </w:r>
    </w:p>
    <w:p w:rsidR="00000000" w:rsidDel="00000000" w:rsidP="00000000" w:rsidRDefault="00000000" w:rsidRPr="00000000" w14:paraId="0000006F">
      <w:pPr>
        <w:widowControl w:val="0"/>
        <w:spacing w:before="357" w:lineRule="auto"/>
        <w:ind w:right="61"/>
        <w:jc w:val="both"/>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rFonts w:ascii="Arial" w:cs="Arial" w:eastAsia="Arial" w:hAnsi="Arial"/>
          <w:sz w:val="24"/>
          <w:szCs w:val="24"/>
          <w:rtl w:val="0"/>
        </w:rPr>
        <w:t xml:space="preserve">En caso de que el alumno, por algún motivo, desee retirarse del curso antes de terminarse o no se conecte; no se hará devolución del dinero, ni reprogramación de clases  por ningún motivo. </w:t>
      </w:r>
    </w:p>
    <w:p w:rsidR="00000000" w:rsidDel="00000000" w:rsidP="00000000" w:rsidRDefault="00000000" w:rsidRPr="00000000" w14:paraId="00000070">
      <w:pPr>
        <w:widowControl w:val="0"/>
        <w:spacing w:before="362" w:lineRule="auto"/>
        <w:ind w:right="62"/>
        <w:jc w:val="both"/>
        <w:rPr>
          <w:rFonts w:ascii="Arial" w:cs="Arial" w:eastAsia="Arial" w:hAnsi="Arial"/>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rFonts w:ascii="Arial" w:cs="Arial" w:eastAsia="Arial" w:hAnsi="Arial"/>
          <w:sz w:val="24"/>
          <w:szCs w:val="24"/>
          <w:rtl w:val="0"/>
        </w:rPr>
        <w:t xml:space="preserve">ECOIMAGEN tiene el derecho de no permitir el ingreso a las clases virtuales o a las masterclass a los alumnos que no hayan completado el pago correspondiente.</w:t>
      </w:r>
    </w:p>
    <w:p w:rsidR="00000000" w:rsidDel="00000000" w:rsidP="00000000" w:rsidRDefault="00000000" w:rsidRPr="00000000" w14:paraId="00000071">
      <w:pPr>
        <w:jc w:val="both"/>
        <w:rPr>
          <w:rFonts w:ascii="Arial" w:cs="Arial" w:eastAsia="Arial" w:hAnsi="Arial"/>
          <w:b w:val="1"/>
          <w:color w:val="4f81bd"/>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8" w:right="0" w:firstLine="708"/>
        <w:jc w:val="both"/>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708" w:right="0" w:firstLine="708"/>
        <w:jc w:val="both"/>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sectPr>
      <w:head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1445733</wp:posOffset>
          </wp:positionH>
          <wp:positionV relativeFrom="paragraph">
            <wp:posOffset>-339722</wp:posOffset>
          </wp:positionV>
          <wp:extent cx="2567940" cy="709930"/>
          <wp:effectExtent b="0" l="0" r="0" t="0"/>
          <wp:wrapSquare wrapText="bothSides" distB="0" distT="0" distL="114300" distR="114300"/>
          <wp:docPr descr="Imagen que contiene dibujo&#10;&#10;Descripción generada automáticamente" id="4" name="image1.png"/>
          <a:graphic>
            <a:graphicData uri="http://schemas.openxmlformats.org/drawingml/2006/picture">
              <pic:pic>
                <pic:nvPicPr>
                  <pic:cNvPr descr="Imagen que contiene dibujo&#10;&#10;Descripción generada automáticamente" id="0" name="image1.png"/>
                  <pic:cNvPicPr preferRelativeResize="0"/>
                </pic:nvPicPr>
                <pic:blipFill>
                  <a:blip r:embed="rId1"/>
                  <a:srcRect b="0" l="0" r="0" t="0"/>
                  <a:stretch>
                    <a:fillRect/>
                  </a:stretch>
                </pic:blipFill>
                <pic:spPr>
                  <a:xfrm>
                    <a:off x="0" y="0"/>
                    <a:ext cx="2567940" cy="70993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Zero"/>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rFonts w:ascii="Noto Sans Symbols" w:cs="Noto Sans Symbols" w:eastAsia="Noto Sans Symbols" w:hAnsi="Noto Sans Symbols"/>
      </w:rPr>
    </w:lvl>
    <w:lvl w:ilvl="5">
      <w:start w:val="1"/>
      <w:numFmt w:val="bullet"/>
      <w:lvlText w:val="⮚"/>
      <w:lvlJc w:val="left"/>
      <w:pPr>
        <w:ind w:left="2160" w:hanging="360"/>
      </w:pPr>
      <w:rPr>
        <w:rFonts w:ascii="Noto Sans Symbols" w:cs="Noto Sans Symbols" w:eastAsia="Noto Sans Symbols" w:hAnsi="Noto Sans Symbols"/>
      </w:rPr>
    </w:lvl>
    <w:lvl w:ilvl="6">
      <w:start w:val="1"/>
      <w:numFmt w:val="bullet"/>
      <w:lvlText w:val="▪"/>
      <w:lvlJc w:val="left"/>
      <w:pPr>
        <w:ind w:left="2520" w:hanging="360"/>
      </w:pPr>
      <w:rPr>
        <w:rFonts w:ascii="Noto Sans Symbols" w:cs="Noto Sans Symbols" w:eastAsia="Noto Sans Symbols" w:hAnsi="Noto Sans Symbols"/>
      </w:rPr>
    </w:lvl>
    <w:lvl w:ilvl="7">
      <w:start w:val="1"/>
      <w:numFmt w:val="bullet"/>
      <w:lvlText w:val="●"/>
      <w:lvlJc w:val="left"/>
      <w:pPr>
        <w:ind w:left="2880" w:hanging="360"/>
      </w:pPr>
      <w:rPr>
        <w:rFonts w:ascii="Noto Sans Symbols" w:cs="Noto Sans Symbols" w:eastAsia="Noto Sans Symbols" w:hAnsi="Noto Sans Symbols"/>
      </w:rPr>
    </w:lvl>
    <w:lvl w:ilvl="8">
      <w:start w:val="1"/>
      <w:numFmt w:val="bullet"/>
      <w:lvlText w:val="♦"/>
      <w:lvlJc w:val="left"/>
      <w:pPr>
        <w:ind w:left="32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57B4A"/>
    <w:pPr>
      <w:spacing w:after="0" w:line="240" w:lineRule="auto"/>
    </w:pPr>
    <w:rPr>
      <w:rFonts w:ascii="Times New Roman" w:cs="Times New Roman" w:eastAsia="Times New Roman" w:hAnsi="Times New Roman"/>
      <w:sz w:val="20"/>
      <w:szCs w:val="20"/>
      <w:lang w:eastAsia="es-ES" w:val="es-ES_tradnl"/>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Blockquote" w:customStyle="1">
    <w:name w:val="Blockquote"/>
    <w:basedOn w:val="Normal"/>
    <w:rsid w:val="00157B4A"/>
    <w:pPr>
      <w:spacing w:after="100" w:before="100"/>
      <w:ind w:left="360" w:right="360"/>
    </w:pPr>
    <w:rPr>
      <w:snapToGrid w:val="0"/>
      <w:sz w:val="24"/>
      <w:lang w:val="es-MX"/>
    </w:rPr>
  </w:style>
  <w:style w:type="paragraph" w:styleId="Encabezado">
    <w:name w:val="header"/>
    <w:basedOn w:val="Normal"/>
    <w:link w:val="EncabezadoCar"/>
    <w:uiPriority w:val="99"/>
    <w:unhideWhenUsed w:val="1"/>
    <w:rsid w:val="00116D48"/>
    <w:pPr>
      <w:tabs>
        <w:tab w:val="center" w:pos="4252"/>
        <w:tab w:val="right" w:pos="8504"/>
      </w:tabs>
    </w:pPr>
  </w:style>
  <w:style w:type="character" w:styleId="EncabezadoCar" w:customStyle="1">
    <w:name w:val="Encabezado Car"/>
    <w:basedOn w:val="Fuentedeprrafopredeter"/>
    <w:link w:val="Encabezado"/>
    <w:uiPriority w:val="99"/>
    <w:rsid w:val="00116D48"/>
    <w:rPr>
      <w:rFonts w:ascii="Times New Roman" w:cs="Times New Roman" w:eastAsia="Times New Roman" w:hAnsi="Times New Roman"/>
      <w:sz w:val="20"/>
      <w:szCs w:val="20"/>
      <w:lang w:eastAsia="es-ES" w:val="es-ES_tradnl"/>
    </w:rPr>
  </w:style>
  <w:style w:type="paragraph" w:styleId="Piedepgina">
    <w:name w:val="footer"/>
    <w:basedOn w:val="Normal"/>
    <w:link w:val="PiedepginaCar"/>
    <w:uiPriority w:val="99"/>
    <w:unhideWhenUsed w:val="1"/>
    <w:rsid w:val="00116D48"/>
    <w:pPr>
      <w:tabs>
        <w:tab w:val="center" w:pos="4252"/>
        <w:tab w:val="right" w:pos="8504"/>
      </w:tabs>
    </w:pPr>
  </w:style>
  <w:style w:type="character" w:styleId="PiedepginaCar" w:customStyle="1">
    <w:name w:val="Pie de página Car"/>
    <w:basedOn w:val="Fuentedeprrafopredeter"/>
    <w:link w:val="Piedepgina"/>
    <w:uiPriority w:val="99"/>
    <w:rsid w:val="00116D48"/>
    <w:rPr>
      <w:rFonts w:ascii="Times New Roman" w:cs="Times New Roman" w:eastAsia="Times New Roman" w:hAnsi="Times New Roman"/>
      <w:sz w:val="20"/>
      <w:szCs w:val="20"/>
      <w:lang w:eastAsia="es-ES" w:val="es-ES_tradnl"/>
    </w:rPr>
  </w:style>
  <w:style w:type="paragraph" w:styleId="Prrafodelista">
    <w:name w:val="List Paragraph"/>
    <w:basedOn w:val="Normal"/>
    <w:uiPriority w:val="72"/>
    <w:qFormat w:val="1"/>
    <w:rsid w:val="003F227E"/>
    <w:pPr>
      <w:ind w:left="720"/>
      <w:contextualSpacing w:val="1"/>
    </w:pPr>
    <w:rPr>
      <w:rFonts w:asciiTheme="minorHAnsi" w:cstheme="minorBidi" w:eastAsiaTheme="minorHAnsi" w:hAnsiTheme="minorHAnsi"/>
      <w:sz w:val="24"/>
      <w:szCs w:val="24"/>
      <w:lang w:eastAsia="en-US" w:val="es-PE"/>
    </w:rPr>
  </w:style>
  <w:style w:type="character" w:styleId="Hipervnculo">
    <w:name w:val="Hyperlink"/>
    <w:basedOn w:val="Fuentedeprrafopredeter"/>
    <w:rsid w:val="009B2E0D"/>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rzapata@escuelaecoimagen.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4mQFeWEeoTFgc/HKzrn2A09YqA==">CgMxLjAyDmguNHlzejhqaGJ0eXk3MgppZC4zMGowemxsMglpZC5namRneHM4AHIhMVZ1MldaSmFfVmpwOVlIMjRoN0hLWDdWRnNOZmdZWHJs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2023-10-31T21:46:00Z</dcterms:created>
  <dc:creator>Alfredo Guzman</dc:creator>
</cp:coreProperties>
</file>